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561197">
        <w:rPr>
          <w:b/>
          <w:noProof/>
          <w:sz w:val="24"/>
        </w:rPr>
        <w:t>10</w:t>
      </w:r>
      <w:r w:rsidR="00BA78EF">
        <w:rPr>
          <w:b/>
          <w:noProof/>
          <w:sz w:val="24"/>
        </w:rPr>
        <w:t>3</w:t>
      </w:r>
      <w:r w:rsidR="001A4D7E">
        <w:rPr>
          <w:b/>
          <w:noProof/>
          <w:sz w:val="24"/>
        </w:rPr>
        <w:t>-</w:t>
      </w:r>
      <w:r w:rsidR="00FA789E">
        <w:rPr>
          <w:b/>
          <w:noProof/>
          <w:sz w:val="24"/>
        </w:rPr>
        <w:t>e</w:t>
      </w:r>
      <w:r w:rsidRPr="007A171D">
        <w:rPr>
          <w:b/>
          <w:noProof/>
          <w:sz w:val="24"/>
        </w:rPr>
        <w:tab/>
      </w:r>
      <w:r w:rsidR="008B3E4B" w:rsidRPr="008B3E4B">
        <w:rPr>
          <w:b/>
          <w:noProof/>
          <w:sz w:val="24"/>
        </w:rPr>
        <w:t>R4-2209377</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BA78EF" w:rsidRPr="00BA78EF">
        <w:rPr>
          <w:rFonts w:eastAsia="宋体"/>
          <w:b/>
          <w:sz w:val="24"/>
          <w:szCs w:val="24"/>
          <w:lang w:eastAsia="zh-CN"/>
        </w:rPr>
        <w:t>May 09 – May 20, 2022</w:t>
      </w:r>
    </w:p>
    <w:p w:rsidR="00233E8F" w:rsidRPr="00107BC2"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265581">
        <w:rPr>
          <w:rFonts w:ascii="Arial" w:hAnsi="Arial" w:cs="Arial"/>
          <w:lang w:val="en-US"/>
        </w:rPr>
        <w:t xml:space="preserve">R17 </w:t>
      </w:r>
      <w:r w:rsidR="00930DBE">
        <w:rPr>
          <w:rFonts w:ascii="Arial" w:hAnsi="Arial" w:cs="Arial"/>
          <w:lang w:val="en-US"/>
        </w:rPr>
        <w:t>UE power class high limit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52A29" w:rsidRPr="00752A29">
        <w:rPr>
          <w:rFonts w:ascii="Arial" w:hAnsi="Arial" w:cs="Arial"/>
          <w:b/>
          <w:lang w:val="en-US"/>
        </w:rPr>
        <w:t>8.29.2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CE059A" w:rsidRDefault="008505A1" w:rsidP="00CE059A">
      <w:pPr>
        <w:jc w:val="both"/>
        <w:rPr>
          <w:rFonts w:eastAsia="宋体"/>
          <w:lang w:eastAsia="zh-CN"/>
        </w:rPr>
      </w:pPr>
      <w:r>
        <w:rPr>
          <w:rFonts w:eastAsia="宋体"/>
          <w:lang w:eastAsia="zh-CN"/>
        </w:rPr>
        <w:t xml:space="preserve">To </w:t>
      </w:r>
      <w:r w:rsidR="00CE059A">
        <w:rPr>
          <w:rFonts w:eastAsia="宋体"/>
          <w:lang w:eastAsia="zh-CN"/>
        </w:rPr>
        <w:t xml:space="preserve">allow </w:t>
      </w:r>
      <w:r w:rsidR="00437218">
        <w:rPr>
          <w:rFonts w:eastAsia="宋体"/>
          <w:lang w:eastAsia="zh-CN"/>
        </w:rPr>
        <w:t xml:space="preserve">PC2 </w:t>
      </w:r>
      <w:r w:rsidR="00CE059A">
        <w:rPr>
          <w:rFonts w:eastAsia="宋体"/>
          <w:lang w:eastAsia="zh-CN"/>
        </w:rPr>
        <w:t>UE with 23+26</w:t>
      </w:r>
      <w:r w:rsidR="003008CB">
        <w:rPr>
          <w:rFonts w:eastAsia="宋体"/>
          <w:lang w:eastAsia="zh-CN"/>
        </w:rPr>
        <w:t xml:space="preserve"> </w:t>
      </w:r>
      <w:r w:rsidR="00437218">
        <w:rPr>
          <w:rFonts w:eastAsia="宋体"/>
          <w:lang w:eastAsia="zh-CN"/>
        </w:rPr>
        <w:t>P</w:t>
      </w:r>
      <w:r w:rsidR="003008CB">
        <w:rPr>
          <w:rFonts w:eastAsia="宋体"/>
          <w:lang w:eastAsia="zh-CN"/>
        </w:rPr>
        <w:t xml:space="preserve">As </w:t>
      </w:r>
      <w:r w:rsidR="00CE059A">
        <w:rPr>
          <w:rFonts w:eastAsia="宋体"/>
          <w:lang w:eastAsia="zh-CN"/>
        </w:rPr>
        <w:t>to transmit power higher than 26dBm</w:t>
      </w:r>
      <w:r>
        <w:rPr>
          <w:rFonts w:eastAsia="宋体"/>
          <w:lang w:eastAsia="zh-CN"/>
        </w:rPr>
        <w:t xml:space="preserve">, </w:t>
      </w:r>
      <w:r w:rsidR="00C0440F">
        <w:rPr>
          <w:rFonts w:eastAsia="宋体"/>
          <w:lang w:eastAsia="zh-CN"/>
        </w:rPr>
        <w:t>several</w:t>
      </w:r>
      <w:r w:rsidR="00437218">
        <w:rPr>
          <w:rFonts w:eastAsia="宋体"/>
          <w:lang w:eastAsia="zh-CN"/>
        </w:rPr>
        <w:t xml:space="preserve"> </w:t>
      </w:r>
      <w:r w:rsidR="003008CB">
        <w:rPr>
          <w:rFonts w:eastAsia="宋体"/>
          <w:lang w:eastAsia="zh-CN"/>
        </w:rPr>
        <w:t>solutions</w:t>
      </w:r>
      <w:r w:rsidR="006830CB">
        <w:rPr>
          <w:rFonts w:eastAsia="宋体"/>
          <w:lang w:eastAsia="zh-CN"/>
        </w:rPr>
        <w:t xml:space="preserve"> as below</w:t>
      </w:r>
      <w:r w:rsidR="003008CB">
        <w:rPr>
          <w:rFonts w:eastAsia="宋体"/>
          <w:lang w:eastAsia="zh-CN"/>
        </w:rPr>
        <w:t xml:space="preserve"> have been discussed a lot</w:t>
      </w:r>
      <w:r w:rsidR="00437218">
        <w:rPr>
          <w:rFonts w:eastAsia="宋体"/>
          <w:lang w:eastAsia="zh-CN"/>
        </w:rPr>
        <w:t>.</w:t>
      </w:r>
      <w:r w:rsidR="00863BC2">
        <w:rPr>
          <w:rFonts w:eastAsia="宋体"/>
          <w:lang w:eastAsia="zh-CN"/>
        </w:rPr>
        <w:t xml:space="preserve"> However, still needs further down selection of solutions. </w:t>
      </w:r>
      <w:r w:rsidR="003F1E5C">
        <w:rPr>
          <w:rFonts w:eastAsia="宋体"/>
          <w:lang w:eastAsia="zh-CN"/>
        </w:rPr>
        <w:t>T</w:t>
      </w:r>
      <w:r w:rsidR="001E33AC">
        <w:rPr>
          <w:rFonts w:eastAsia="宋体"/>
          <w:lang w:eastAsia="zh-CN"/>
        </w:rPr>
        <w:t xml:space="preserve">his paper </w:t>
      </w:r>
      <w:r w:rsidR="003F1E5C">
        <w:rPr>
          <w:rFonts w:eastAsia="宋体"/>
          <w:lang w:eastAsia="zh-CN"/>
        </w:rPr>
        <w:t xml:space="preserve">will </w:t>
      </w:r>
      <w:r w:rsidR="001E33AC">
        <w:rPr>
          <w:rFonts w:eastAsia="宋体"/>
          <w:lang w:eastAsia="zh-CN"/>
        </w:rPr>
        <w:t>further discuss</w:t>
      </w:r>
      <w:r w:rsidR="006830CB">
        <w:rPr>
          <w:rFonts w:eastAsia="宋体"/>
          <w:lang w:eastAsia="zh-CN"/>
        </w:rPr>
        <w:t xml:space="preserve"> the Solution 1 and Solution 3</w:t>
      </w:r>
      <w:r w:rsidR="001E33AC">
        <w:rPr>
          <w:rFonts w:eastAsia="宋体"/>
          <w:lang w:eastAsia="zh-CN"/>
        </w:rPr>
        <w:t>.</w:t>
      </w:r>
    </w:p>
    <w:p w:rsidR="00C0440F" w:rsidRDefault="00C0440F" w:rsidP="00CE059A">
      <w:pPr>
        <w:jc w:val="both"/>
        <w:rPr>
          <w:rFonts w:eastAsia="宋体"/>
          <w:lang w:eastAsia="zh-CN"/>
        </w:rPr>
      </w:pPr>
    </w:p>
    <w:p w:rsidR="004723D2" w:rsidRPr="00C0440F" w:rsidRDefault="00C0440F" w:rsidP="00C0440F">
      <w:pPr>
        <w:ind w:leftChars="100" w:left="200"/>
        <w:jc w:val="both"/>
        <w:rPr>
          <w:lang w:val="en-US"/>
        </w:rPr>
      </w:pPr>
      <w:r>
        <w:rPr>
          <w:b/>
          <w:bCs/>
        </w:rPr>
        <w:t>Solution</w:t>
      </w:r>
      <w:r w:rsidR="004723D2" w:rsidRPr="00C0440F">
        <w:rPr>
          <w:b/>
          <w:bCs/>
        </w:rPr>
        <w:t xml:space="preserve"> 1</w:t>
      </w:r>
      <w:r w:rsidR="004723D2" w:rsidRPr="00C0440F">
        <w:t xml:space="preserve">: </w:t>
      </w:r>
      <w:r w:rsidR="004723D2" w:rsidRPr="00C0440F">
        <w:rPr>
          <w:lang w:val="en-US"/>
        </w:rPr>
        <w:t>The “sum” method</w:t>
      </w:r>
    </w:p>
    <w:p w:rsidR="004723D2" w:rsidRPr="00C0440F" w:rsidRDefault="00C0440F" w:rsidP="00C0440F">
      <w:pPr>
        <w:ind w:leftChars="100" w:left="200"/>
        <w:jc w:val="both"/>
        <w:rPr>
          <w:lang w:val="en-US"/>
        </w:rPr>
      </w:pPr>
      <w:r>
        <w:rPr>
          <w:b/>
          <w:bCs/>
        </w:rPr>
        <w:t>Solution</w:t>
      </w:r>
      <w:r w:rsidRPr="00C0440F">
        <w:rPr>
          <w:b/>
          <w:bCs/>
        </w:rPr>
        <w:t xml:space="preserve"> </w:t>
      </w:r>
      <w:r w:rsidR="004723D2" w:rsidRPr="00C0440F">
        <w:rPr>
          <w:b/>
          <w:bCs/>
        </w:rPr>
        <w:t>2</w:t>
      </w:r>
      <w:r w:rsidR="004723D2" w:rsidRPr="00C0440F">
        <w:t xml:space="preserve">: </w:t>
      </w:r>
      <w:r w:rsidR="004723D2" w:rsidRPr="00C0440F">
        <w:rPr>
          <w:lang w:val="en-US"/>
        </w:rPr>
        <w:t>Define new power class</w:t>
      </w:r>
    </w:p>
    <w:p w:rsidR="004723D2" w:rsidRPr="00C0440F" w:rsidRDefault="00C0440F" w:rsidP="00C0440F">
      <w:pPr>
        <w:ind w:leftChars="100" w:left="200"/>
        <w:jc w:val="both"/>
        <w:rPr>
          <w:lang w:val="en-US"/>
        </w:rPr>
      </w:pPr>
      <w:bookmarkStart w:id="3" w:name="_Hlk101378394"/>
      <w:r>
        <w:rPr>
          <w:b/>
          <w:bCs/>
        </w:rPr>
        <w:t>Solution</w:t>
      </w:r>
      <w:r w:rsidRPr="00C0440F">
        <w:rPr>
          <w:b/>
          <w:bCs/>
        </w:rPr>
        <w:t xml:space="preserve"> </w:t>
      </w:r>
      <w:r w:rsidR="004723D2" w:rsidRPr="00C0440F">
        <w:rPr>
          <w:b/>
          <w:bCs/>
        </w:rPr>
        <w:t>3</w:t>
      </w:r>
      <w:r w:rsidR="004723D2" w:rsidRPr="00C0440F">
        <w:t xml:space="preserve">: </w:t>
      </w:r>
      <w:r w:rsidR="00B2736A">
        <w:rPr>
          <w:lang w:val="en-US"/>
        </w:rPr>
        <w:t>Relax P</w:t>
      </w:r>
      <w:r w:rsidR="00FA71BA" w:rsidRPr="00FA71BA">
        <w:rPr>
          <w:vertAlign w:val="subscript"/>
          <w:lang w:val="en-US"/>
        </w:rPr>
        <w:t>CMAX</w:t>
      </w:r>
      <w:r w:rsidR="00B2736A">
        <w:rPr>
          <w:lang w:val="en-US"/>
        </w:rPr>
        <w:t xml:space="preserve"> </w:t>
      </w:r>
      <w:r w:rsidR="00E00865">
        <w:rPr>
          <w:lang w:val="en-US"/>
        </w:rPr>
        <w:t xml:space="preserve">higher </w:t>
      </w:r>
      <w:r w:rsidR="00B2736A">
        <w:rPr>
          <w:lang w:val="en-US"/>
        </w:rPr>
        <w:t xml:space="preserve">tolerance </w:t>
      </w:r>
      <w:r w:rsidR="004723D2" w:rsidRPr="00C0440F">
        <w:rPr>
          <w:lang w:val="en-US"/>
        </w:rPr>
        <w:t>method</w:t>
      </w:r>
      <w:bookmarkEnd w:id="3"/>
    </w:p>
    <w:p w:rsidR="004723D2" w:rsidRPr="00C0440F" w:rsidRDefault="00C0440F" w:rsidP="00C0440F">
      <w:pPr>
        <w:ind w:leftChars="100" w:left="200"/>
        <w:jc w:val="both"/>
        <w:rPr>
          <w:lang w:val="en-US"/>
        </w:rPr>
      </w:pPr>
      <w:r>
        <w:rPr>
          <w:b/>
          <w:bCs/>
        </w:rPr>
        <w:t>Solution</w:t>
      </w:r>
      <w:r w:rsidRPr="00C0440F">
        <w:rPr>
          <w:b/>
          <w:bCs/>
        </w:rPr>
        <w:t xml:space="preserve"> 4</w:t>
      </w:r>
      <w:r w:rsidR="004723D2" w:rsidRPr="00C0440F">
        <w:t xml:space="preserve">: </w:t>
      </w:r>
      <w:r w:rsidRPr="00C0440F">
        <w:t>Remove total power class only keep p</w:t>
      </w:r>
      <w:r w:rsidR="004723D2" w:rsidRPr="00C0440F">
        <w:rPr>
          <w:lang w:val="en-US"/>
        </w:rPr>
        <w:t>er</w:t>
      </w:r>
      <w:r w:rsidR="00B50948">
        <w:rPr>
          <w:lang w:val="en-US"/>
        </w:rPr>
        <w:t>-</w:t>
      </w:r>
      <w:r w:rsidR="004723D2" w:rsidRPr="00C0440F">
        <w:rPr>
          <w:lang w:val="en-US"/>
        </w:rPr>
        <w:t>band power class</w:t>
      </w:r>
    </w:p>
    <w:p w:rsidR="00D90483" w:rsidRPr="00BE5921" w:rsidRDefault="00D90483" w:rsidP="00D90483">
      <w:pPr>
        <w:jc w:val="both"/>
        <w:rPr>
          <w:rFonts w:eastAsia="宋体"/>
          <w:lang w:eastAsia="zh-CN"/>
        </w:rPr>
      </w:pPr>
    </w:p>
    <w:p w:rsidR="00D90483" w:rsidRDefault="00D90483" w:rsidP="00D90483">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E13F9C" w:rsidRPr="00E13F9C" w:rsidRDefault="00E13F9C" w:rsidP="00E13F9C">
      <w:pPr>
        <w:pStyle w:val="2"/>
        <w:rPr>
          <w:lang w:eastAsia="zh-CN"/>
        </w:rPr>
      </w:pPr>
      <w:r>
        <w:rPr>
          <w:lang w:eastAsia="zh-CN"/>
        </w:rPr>
        <w:t xml:space="preserve">2.1 </w:t>
      </w:r>
      <w:r w:rsidRPr="00E13F9C">
        <w:rPr>
          <w:lang w:eastAsia="zh-CN"/>
        </w:rPr>
        <w:t>Solution 1</w:t>
      </w:r>
      <w:r w:rsidRPr="00C0440F">
        <w:rPr>
          <w:lang w:eastAsia="zh-CN"/>
        </w:rPr>
        <w:t xml:space="preserve">: </w:t>
      </w:r>
      <w:r w:rsidRPr="00E13F9C">
        <w:rPr>
          <w:lang w:eastAsia="zh-CN"/>
        </w:rPr>
        <w:t>“sum” method</w:t>
      </w:r>
    </w:p>
    <w:p w:rsidR="00CB4DD3" w:rsidRDefault="002E75DA" w:rsidP="00B97975">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solution 1, it was proposed from the beginning and vast discussion have happened on the impacts of raising higher limit by sum power class of each band, including MSD, P</w:t>
      </w:r>
      <w:r w:rsidRPr="002E75DA">
        <w:rPr>
          <w:rFonts w:eastAsiaTheme="minorEastAsia"/>
          <w:vertAlign w:val="subscript"/>
          <w:lang w:val="en-US" w:eastAsia="zh-CN"/>
        </w:rPr>
        <w:t>CMAX,L</w:t>
      </w:r>
      <w:r>
        <w:rPr>
          <w:rFonts w:eastAsiaTheme="minorEastAsia"/>
          <w:lang w:val="en-US" w:eastAsia="zh-CN"/>
        </w:rPr>
        <w:t>, T</w:t>
      </w:r>
      <w:r>
        <w:rPr>
          <w:rFonts w:eastAsiaTheme="minorEastAsia" w:hint="eastAsia"/>
          <w:lang w:val="en-US" w:eastAsia="zh-CN"/>
        </w:rPr>
        <w:t>x</w:t>
      </w:r>
      <w:r>
        <w:rPr>
          <w:rFonts w:eastAsiaTheme="minorEastAsia"/>
          <w:lang w:val="en-US" w:eastAsia="zh-CN"/>
        </w:rPr>
        <w:t xml:space="preserve">D impact, and SAR. </w:t>
      </w:r>
      <w:r w:rsidR="001872AF">
        <w:rPr>
          <w:rFonts w:eastAsiaTheme="minorEastAsia"/>
          <w:lang w:val="en-US" w:eastAsia="zh-CN"/>
        </w:rPr>
        <w:t xml:space="preserve">Below are some </w:t>
      </w:r>
      <w:r w:rsidR="00733521">
        <w:rPr>
          <w:rFonts w:eastAsiaTheme="minorEastAsia"/>
          <w:lang w:val="en-US" w:eastAsia="zh-CN"/>
        </w:rPr>
        <w:t>summarize and views on these topics to give a general picture on how this approach looks like.</w:t>
      </w:r>
    </w:p>
    <w:p w:rsidR="00CB4DD3" w:rsidRPr="00E13F9C" w:rsidRDefault="00CB4DD3" w:rsidP="00B97975">
      <w:pPr>
        <w:rPr>
          <w:rFonts w:eastAsiaTheme="minorEastAsia"/>
          <w:lang w:val="en-US" w:eastAsia="zh-CN"/>
        </w:rPr>
      </w:pPr>
    </w:p>
    <w:p w:rsidR="00CB4DD3" w:rsidRPr="00CB4DD3" w:rsidRDefault="00E13F9C" w:rsidP="00C9181C">
      <w:pPr>
        <w:pStyle w:val="aff1"/>
        <w:numPr>
          <w:ilvl w:val="0"/>
          <w:numId w:val="37"/>
        </w:numPr>
        <w:spacing w:after="240"/>
        <w:ind w:firstLineChars="0"/>
        <w:rPr>
          <w:rFonts w:eastAsiaTheme="minorEastAsia"/>
          <w:lang w:val="en-US" w:eastAsia="zh-CN"/>
        </w:rPr>
      </w:pPr>
      <w:r>
        <w:rPr>
          <w:rFonts w:eastAsiaTheme="minorEastAsia"/>
          <w:lang w:val="en-US" w:eastAsia="zh-CN"/>
        </w:rPr>
        <w:t xml:space="preserve">New </w:t>
      </w:r>
      <w:r w:rsidR="00CB4DD3">
        <w:rPr>
          <w:rFonts w:eastAsiaTheme="minorEastAsia" w:hint="eastAsia"/>
          <w:lang w:val="en-US" w:eastAsia="zh-CN"/>
        </w:rPr>
        <w:t>M</w:t>
      </w:r>
      <w:r w:rsidR="00CB4DD3">
        <w:rPr>
          <w:rFonts w:eastAsiaTheme="minorEastAsia"/>
          <w:lang w:val="en-US" w:eastAsia="zh-CN"/>
        </w:rPr>
        <w:t>SD</w:t>
      </w:r>
      <w:r>
        <w:rPr>
          <w:rFonts w:eastAsiaTheme="minorEastAsia"/>
          <w:lang w:val="en-US" w:eastAsia="zh-CN"/>
        </w:rPr>
        <w:t xml:space="preserve"> or not</w:t>
      </w:r>
      <w:r w:rsidR="00C9181C">
        <w:rPr>
          <w:rFonts w:eastAsiaTheme="minorEastAsia"/>
          <w:lang w:val="en-US" w:eastAsia="zh-CN"/>
        </w:rPr>
        <w:t>?</w:t>
      </w:r>
    </w:p>
    <w:p w:rsidR="00E377EF" w:rsidRDefault="002E75DA" w:rsidP="00B97975">
      <w:pPr>
        <w:rPr>
          <w:rFonts w:eastAsiaTheme="minorEastAsia"/>
          <w:lang w:val="en-US" w:eastAsia="zh-CN"/>
        </w:rPr>
      </w:pPr>
      <w:r>
        <w:rPr>
          <w:rFonts w:eastAsiaTheme="minorEastAsia"/>
          <w:lang w:val="en-US" w:eastAsia="zh-CN"/>
        </w:rPr>
        <w:t>Up to now,</w:t>
      </w:r>
      <w:r w:rsidR="00E377EF">
        <w:rPr>
          <w:rFonts w:eastAsiaTheme="minorEastAsia"/>
          <w:lang w:val="en-US" w:eastAsia="zh-CN"/>
        </w:rPr>
        <w:t xml:space="preserve"> it has been</w:t>
      </w:r>
      <w:r>
        <w:rPr>
          <w:rFonts w:eastAsiaTheme="minorEastAsia"/>
          <w:lang w:val="en-US" w:eastAsia="zh-CN"/>
        </w:rPr>
        <w:t xml:space="preserve"> clarified that the MSD testing </w:t>
      </w:r>
      <w:r w:rsidR="00B76770">
        <w:rPr>
          <w:rFonts w:eastAsiaTheme="minorEastAsia"/>
          <w:lang w:val="en-US" w:eastAsia="zh-CN"/>
        </w:rPr>
        <w:t xml:space="preserve">for IMD </w:t>
      </w:r>
      <w:r>
        <w:rPr>
          <w:rFonts w:eastAsiaTheme="minorEastAsia"/>
          <w:lang w:val="en-US" w:eastAsia="zh-CN"/>
        </w:rPr>
        <w:t xml:space="preserve">is defined </w:t>
      </w:r>
      <w:r w:rsidR="00B76770">
        <w:rPr>
          <w:rFonts w:eastAsiaTheme="minorEastAsia"/>
          <w:lang w:val="en-US" w:eastAsia="zh-CN"/>
        </w:rPr>
        <w:t xml:space="preserve">as the </w:t>
      </w:r>
      <w:r w:rsidR="006710FB">
        <w:rPr>
          <w:rFonts w:eastAsiaTheme="minorEastAsia"/>
          <w:lang w:val="en-US" w:eastAsia="zh-CN"/>
        </w:rPr>
        <w:t>min {20, P</w:t>
      </w:r>
      <w:r w:rsidR="006710FB">
        <w:rPr>
          <w:rFonts w:eastAsiaTheme="minorEastAsia"/>
          <w:vertAlign w:val="subscript"/>
          <w:lang w:val="en-US" w:eastAsia="zh-CN"/>
        </w:rPr>
        <w:t>CMAX_</w:t>
      </w:r>
      <w:r w:rsidR="006710FB" w:rsidRPr="006710FB">
        <w:rPr>
          <w:rFonts w:eastAsiaTheme="minorEastAsia"/>
          <w:vertAlign w:val="subscript"/>
          <w:lang w:val="en-US" w:eastAsia="zh-CN"/>
        </w:rPr>
        <w:t>,L,f,c</w:t>
      </w:r>
      <w:r w:rsidR="006710FB">
        <w:rPr>
          <w:rFonts w:eastAsiaTheme="minorEastAsia"/>
          <w:lang w:val="en-US" w:eastAsia="zh-CN"/>
        </w:rPr>
        <w:t>}</w:t>
      </w:r>
      <w:r w:rsidR="00AF4D6B">
        <w:rPr>
          <w:rFonts w:eastAsiaTheme="minorEastAsia"/>
          <w:lang w:val="en-US" w:eastAsia="zh-CN"/>
        </w:rPr>
        <w:t xml:space="preserve"> where </w:t>
      </w:r>
      <w:r w:rsidR="00891018">
        <w:rPr>
          <w:rFonts w:eastAsiaTheme="minorEastAsia"/>
          <w:lang w:val="en-US" w:eastAsia="zh-CN"/>
        </w:rPr>
        <w:t>Pcmax_L is per CC based thus</w:t>
      </w:r>
      <w:r w:rsidR="00E377EF">
        <w:rPr>
          <w:rFonts w:eastAsiaTheme="minorEastAsia"/>
          <w:lang w:val="en-US" w:eastAsia="zh-CN"/>
        </w:rPr>
        <w:t xml:space="preserve"> requirements will not be</w:t>
      </w:r>
      <w:r w:rsidR="00891018">
        <w:rPr>
          <w:rFonts w:eastAsiaTheme="minorEastAsia"/>
          <w:lang w:val="en-US" w:eastAsia="zh-CN"/>
        </w:rPr>
        <w:t xml:space="preserve"> impact</w:t>
      </w:r>
      <w:r w:rsidR="00E377EF">
        <w:rPr>
          <w:rFonts w:eastAsiaTheme="minorEastAsia"/>
          <w:lang w:val="en-US" w:eastAsia="zh-CN"/>
        </w:rPr>
        <w:t xml:space="preserve">ed by raising the </w:t>
      </w:r>
      <w:r w:rsidR="00891018">
        <w:rPr>
          <w:rFonts w:eastAsiaTheme="minorEastAsia"/>
          <w:lang w:val="en-US" w:eastAsia="zh-CN"/>
        </w:rPr>
        <w:t>total power P</w:t>
      </w:r>
      <w:r w:rsidR="00891018" w:rsidRPr="00891018">
        <w:rPr>
          <w:rFonts w:eastAsiaTheme="minorEastAsia"/>
          <w:vertAlign w:val="subscript"/>
          <w:lang w:val="en-US" w:eastAsia="zh-CN"/>
        </w:rPr>
        <w:t>CMAX_H</w:t>
      </w:r>
      <w:r w:rsidR="00891018">
        <w:rPr>
          <w:rFonts w:eastAsiaTheme="minorEastAsia"/>
          <w:lang w:val="en-US" w:eastAsia="zh-CN"/>
        </w:rPr>
        <w:t>,</w:t>
      </w:r>
      <w:r w:rsidR="00E377EF">
        <w:rPr>
          <w:rFonts w:eastAsiaTheme="minorEastAsia"/>
          <w:lang w:val="en-US" w:eastAsia="zh-CN"/>
        </w:rPr>
        <w:t xml:space="preserve"> however, it was also recognized that higher Tx power will generate larger MSD but</w:t>
      </w:r>
      <w:r w:rsidR="00E25F7E">
        <w:rPr>
          <w:rFonts w:eastAsiaTheme="minorEastAsia"/>
          <w:lang w:val="en-US" w:eastAsia="zh-CN"/>
        </w:rPr>
        <w:t xml:space="preserve"> there is</w:t>
      </w:r>
      <w:r w:rsidR="00E377EF">
        <w:rPr>
          <w:rFonts w:eastAsiaTheme="minorEastAsia"/>
          <w:lang w:val="en-US" w:eastAsia="zh-CN"/>
        </w:rPr>
        <w:t xml:space="preserve"> no need to </w:t>
      </w:r>
      <w:r w:rsidR="00E25F7E">
        <w:rPr>
          <w:rFonts w:eastAsiaTheme="minorEastAsia"/>
          <w:lang w:val="en-US" w:eastAsia="zh-CN"/>
        </w:rPr>
        <w:t xml:space="preserve">redefine MSD requirements just for the 2dB power increase </w:t>
      </w:r>
      <w:r w:rsidR="00E377EF">
        <w:rPr>
          <w:rFonts w:eastAsiaTheme="minorEastAsia"/>
          <w:lang w:val="en-US" w:eastAsia="zh-CN"/>
        </w:rPr>
        <w:t>assuming UE linearity already been verified by current requirements.</w:t>
      </w:r>
    </w:p>
    <w:p w:rsidR="00E377EF" w:rsidRDefault="00E377EF" w:rsidP="00B97975">
      <w:pPr>
        <w:rPr>
          <w:rFonts w:eastAsiaTheme="minorEastAsia"/>
          <w:lang w:val="en-US" w:eastAsia="zh-CN"/>
        </w:rPr>
      </w:pPr>
    </w:p>
    <w:p w:rsidR="00201AE8" w:rsidRDefault="00E377EF" w:rsidP="00B97975">
      <w:pPr>
        <w:rPr>
          <w:rFonts w:eastAsiaTheme="minorEastAsia"/>
          <w:lang w:val="en-US" w:eastAsia="zh-CN"/>
        </w:rPr>
      </w:pPr>
      <w:r>
        <w:rPr>
          <w:rFonts w:eastAsiaTheme="minorEastAsia"/>
          <w:lang w:val="en-US" w:eastAsia="zh-CN"/>
        </w:rPr>
        <w:t>A</w:t>
      </w:r>
      <w:r w:rsidR="006710FB">
        <w:rPr>
          <w:rFonts w:eastAsiaTheme="minorEastAsia"/>
          <w:lang w:val="en-US" w:eastAsia="zh-CN"/>
        </w:rPr>
        <w:t>nd for harmonics or harmonic mixing</w:t>
      </w:r>
      <w:r w:rsidR="00E25F7E">
        <w:rPr>
          <w:rFonts w:eastAsiaTheme="minorEastAsia"/>
          <w:lang w:val="en-US" w:eastAsia="zh-CN"/>
        </w:rPr>
        <w:t xml:space="preserve"> or leakage MSD</w:t>
      </w:r>
      <w:r w:rsidR="006710FB">
        <w:rPr>
          <w:rFonts w:eastAsiaTheme="minorEastAsia"/>
          <w:lang w:val="en-US" w:eastAsia="zh-CN"/>
        </w:rPr>
        <w:t xml:space="preserve"> the max power of each CC </w:t>
      </w:r>
      <w:r w:rsidR="00AF4D6B">
        <w:rPr>
          <w:rFonts w:eastAsiaTheme="minorEastAsia"/>
          <w:lang w:val="en-US" w:eastAsia="zh-CN"/>
        </w:rPr>
        <w:t xml:space="preserve">is </w:t>
      </w:r>
      <w:r w:rsidR="006710FB">
        <w:rPr>
          <w:rFonts w:eastAsiaTheme="minorEastAsia"/>
          <w:lang w:val="en-US" w:eastAsia="zh-CN"/>
        </w:rPr>
        <w:t xml:space="preserve">used, thus raising the higher limit of </w:t>
      </w:r>
      <w:r w:rsidR="00C05C01">
        <w:rPr>
          <w:rFonts w:eastAsiaTheme="minorEastAsia"/>
          <w:lang w:val="en-US" w:eastAsia="zh-CN"/>
        </w:rPr>
        <w:t xml:space="preserve">CA </w:t>
      </w:r>
      <w:r w:rsidR="006710FB">
        <w:rPr>
          <w:rFonts w:eastAsiaTheme="minorEastAsia"/>
          <w:lang w:val="en-US" w:eastAsia="zh-CN"/>
        </w:rPr>
        <w:t>P</w:t>
      </w:r>
      <w:r w:rsidR="006710FB" w:rsidRPr="006710FB">
        <w:rPr>
          <w:rFonts w:eastAsiaTheme="minorEastAsia"/>
          <w:vertAlign w:val="subscript"/>
          <w:lang w:val="en-US" w:eastAsia="zh-CN"/>
        </w:rPr>
        <w:t>CMAX_H</w:t>
      </w:r>
      <w:r w:rsidR="006710FB">
        <w:rPr>
          <w:rFonts w:eastAsiaTheme="minorEastAsia"/>
          <w:lang w:val="en-US" w:eastAsia="zh-CN"/>
        </w:rPr>
        <w:t xml:space="preserve"> will not change the </w:t>
      </w:r>
      <w:r w:rsidR="00E25F7E">
        <w:rPr>
          <w:rFonts w:eastAsiaTheme="minorEastAsia"/>
          <w:lang w:val="en-US" w:eastAsia="zh-CN"/>
        </w:rPr>
        <w:t>requirements.</w:t>
      </w:r>
    </w:p>
    <w:p w:rsidR="00733521" w:rsidRDefault="00733521" w:rsidP="00B97975">
      <w:pPr>
        <w:rPr>
          <w:rFonts w:eastAsiaTheme="minorEastAsia"/>
          <w:lang w:val="en-US" w:eastAsia="zh-CN"/>
        </w:rPr>
      </w:pPr>
    </w:p>
    <w:p w:rsidR="00733521" w:rsidRDefault="00733521" w:rsidP="0073352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w:t>
      </w:r>
      <w:r w:rsidRPr="00733521">
        <w:rPr>
          <w:rFonts w:eastAsia="等线"/>
          <w:b/>
          <w:i/>
          <w:lang w:val="en-US" w:eastAsia="zh-CN"/>
        </w:rPr>
        <w:t xml:space="preserve">o </w:t>
      </w:r>
      <w:r>
        <w:rPr>
          <w:rFonts w:eastAsia="等线"/>
          <w:b/>
          <w:i/>
          <w:lang w:val="en-US" w:eastAsia="zh-CN"/>
        </w:rPr>
        <w:t xml:space="preserve">new </w:t>
      </w:r>
      <w:r w:rsidRPr="00733521">
        <w:rPr>
          <w:rFonts w:eastAsia="等线"/>
          <w:b/>
          <w:i/>
          <w:lang w:val="en-US" w:eastAsia="zh-CN"/>
        </w:rPr>
        <w:t xml:space="preserve">MSD </w:t>
      </w:r>
      <w:r>
        <w:rPr>
          <w:rFonts w:eastAsia="等线"/>
          <w:b/>
          <w:i/>
          <w:lang w:val="en-US" w:eastAsia="zh-CN"/>
        </w:rPr>
        <w:t>needs to</w:t>
      </w:r>
      <w:r w:rsidRPr="00733521">
        <w:rPr>
          <w:rFonts w:eastAsia="等线"/>
          <w:b/>
          <w:i/>
          <w:lang w:val="en-US" w:eastAsia="zh-CN"/>
        </w:rPr>
        <w:t xml:space="preserve"> be defined for the SUM power class method.</w:t>
      </w:r>
    </w:p>
    <w:p w:rsidR="00E13F9C" w:rsidRDefault="00E13F9C" w:rsidP="00B97975">
      <w:pPr>
        <w:rPr>
          <w:rFonts w:eastAsiaTheme="minorEastAsia"/>
          <w:lang w:val="en-US" w:eastAsia="zh-CN"/>
        </w:rPr>
      </w:pPr>
    </w:p>
    <w:p w:rsidR="00E13F9C" w:rsidRPr="00CB4DD3" w:rsidRDefault="00E13F9C" w:rsidP="00C9181C">
      <w:pPr>
        <w:pStyle w:val="aff1"/>
        <w:numPr>
          <w:ilvl w:val="0"/>
          <w:numId w:val="37"/>
        </w:numPr>
        <w:spacing w:after="240"/>
        <w:ind w:firstLineChars="0"/>
        <w:rPr>
          <w:rFonts w:eastAsiaTheme="minorEastAsia"/>
          <w:lang w:val="en-US" w:eastAsia="zh-CN"/>
        </w:rPr>
      </w:pPr>
      <w:bookmarkStart w:id="4" w:name="_Hlk101377861"/>
      <w:r>
        <w:rPr>
          <w:rFonts w:eastAsiaTheme="minorEastAsia"/>
          <w:lang w:val="en-US" w:eastAsia="zh-CN"/>
        </w:rPr>
        <w:t>P</w:t>
      </w:r>
      <w:r w:rsidRPr="00C9181C">
        <w:rPr>
          <w:rFonts w:eastAsiaTheme="minorEastAsia"/>
          <w:vertAlign w:val="subscript"/>
          <w:lang w:val="en-US" w:eastAsia="zh-CN"/>
        </w:rPr>
        <w:t>CMAX_L</w:t>
      </w:r>
      <w:bookmarkEnd w:id="4"/>
      <w:r w:rsidR="00C9181C">
        <w:rPr>
          <w:rFonts w:eastAsiaTheme="minorEastAsia"/>
          <w:lang w:val="en-US" w:eastAsia="zh-CN"/>
        </w:rPr>
        <w:t xml:space="preserve"> increase?</w:t>
      </w:r>
    </w:p>
    <w:p w:rsidR="00E13F9C" w:rsidRDefault="00C446EE" w:rsidP="00B97975">
      <w:pPr>
        <w:rPr>
          <w:rFonts w:eastAsiaTheme="minorEastAsia"/>
          <w:lang w:val="en-US" w:eastAsia="zh-CN"/>
        </w:rPr>
      </w:pPr>
      <w:r>
        <w:rPr>
          <w:rFonts w:eastAsiaTheme="minorEastAsia"/>
          <w:lang w:val="en-US" w:eastAsia="zh-CN"/>
        </w:rPr>
        <w:t xml:space="preserve">Whether to increase </w:t>
      </w:r>
      <w:r w:rsidR="00A77A2C">
        <w:rPr>
          <w:rFonts w:eastAsiaTheme="minorEastAsia"/>
          <w:lang w:val="en-US" w:eastAsia="zh-CN"/>
        </w:rPr>
        <w:t>P</w:t>
      </w:r>
      <w:r w:rsidR="00A77A2C" w:rsidRPr="00C9181C">
        <w:rPr>
          <w:rFonts w:eastAsiaTheme="minorEastAsia"/>
          <w:vertAlign w:val="subscript"/>
          <w:lang w:val="en-US" w:eastAsia="zh-CN"/>
        </w:rPr>
        <w:t>CMAX_L</w:t>
      </w:r>
      <w:r>
        <w:rPr>
          <w:rFonts w:eastAsiaTheme="minorEastAsia"/>
          <w:lang w:val="en-US" w:eastAsia="zh-CN"/>
        </w:rPr>
        <w:t xml:space="preserve"> is one of the main controversial topic</w:t>
      </w:r>
      <w:r w:rsidR="00A77A2C">
        <w:rPr>
          <w:rFonts w:eastAsiaTheme="minorEastAsia"/>
          <w:lang w:val="en-US" w:eastAsia="zh-CN"/>
        </w:rPr>
        <w:t>s</w:t>
      </w:r>
      <w:r>
        <w:rPr>
          <w:rFonts w:eastAsiaTheme="minorEastAsia"/>
          <w:lang w:val="en-US" w:eastAsia="zh-CN"/>
        </w:rPr>
        <w:t xml:space="preserve"> in the discussion. </w:t>
      </w:r>
      <w:r w:rsidR="00C9181C">
        <w:rPr>
          <w:rFonts w:eastAsiaTheme="minorEastAsia" w:hint="eastAsia"/>
          <w:lang w:val="en-US" w:eastAsia="zh-CN"/>
        </w:rPr>
        <w:t>I</w:t>
      </w:r>
      <w:r w:rsidR="00C9181C">
        <w:rPr>
          <w:rFonts w:eastAsiaTheme="minorEastAsia"/>
          <w:lang w:val="en-US" w:eastAsia="zh-CN"/>
        </w:rPr>
        <w:t xml:space="preserve">t is </w:t>
      </w:r>
      <w:r w:rsidR="00A77A2C">
        <w:rPr>
          <w:rFonts w:eastAsiaTheme="minorEastAsia"/>
          <w:lang w:val="en-US" w:eastAsia="zh-CN"/>
        </w:rPr>
        <w:t>considered as most efficient and minimum impact to current spec by keeping the P</w:t>
      </w:r>
      <w:r w:rsidR="00A77A2C" w:rsidRPr="00C9181C">
        <w:rPr>
          <w:rFonts w:eastAsiaTheme="minorEastAsia"/>
          <w:vertAlign w:val="subscript"/>
          <w:lang w:val="en-US" w:eastAsia="zh-CN"/>
        </w:rPr>
        <w:t>CMAX_L</w:t>
      </w:r>
      <w:r w:rsidR="00892D0E">
        <w:rPr>
          <w:rFonts w:eastAsiaTheme="minorEastAsia"/>
          <w:lang w:val="en-US" w:eastAsia="zh-CN"/>
        </w:rPr>
        <w:t xml:space="preserve"> since there is no need to further check other requirements like MPR/AMPR, etc. Based on this merit, most companies support to keep the P</w:t>
      </w:r>
      <w:r w:rsidR="00892D0E" w:rsidRPr="00C9181C">
        <w:rPr>
          <w:rFonts w:eastAsiaTheme="minorEastAsia"/>
          <w:vertAlign w:val="subscript"/>
          <w:lang w:val="en-US" w:eastAsia="zh-CN"/>
        </w:rPr>
        <w:t>CMAX_L</w:t>
      </w:r>
      <w:r w:rsidR="00892D0E">
        <w:rPr>
          <w:rFonts w:eastAsiaTheme="minorEastAsia"/>
          <w:lang w:val="en-US" w:eastAsia="zh-CN"/>
        </w:rPr>
        <w:t xml:space="preserve"> unchanged to speed up the discussion.</w:t>
      </w:r>
    </w:p>
    <w:p w:rsidR="00892D0E" w:rsidRDefault="00892D0E" w:rsidP="00B97975">
      <w:pPr>
        <w:rPr>
          <w:rFonts w:eastAsiaTheme="minorEastAsia"/>
          <w:lang w:val="en-US" w:eastAsia="zh-CN"/>
        </w:rPr>
      </w:pPr>
    </w:p>
    <w:p w:rsidR="00892D0E" w:rsidRDefault="00892D0E" w:rsidP="00B97975">
      <w:pPr>
        <w:rPr>
          <w:rFonts w:eastAsiaTheme="minorEastAsia"/>
          <w:lang w:val="en-US" w:eastAsia="zh-CN"/>
        </w:rPr>
      </w:pPr>
      <w:r>
        <w:rPr>
          <w:rFonts w:eastAsiaTheme="minorEastAsia" w:hint="eastAsia"/>
          <w:lang w:val="en-US" w:eastAsia="zh-CN"/>
        </w:rPr>
        <w:t>W</w:t>
      </w:r>
      <w:r>
        <w:rPr>
          <w:rFonts w:eastAsiaTheme="minorEastAsia"/>
          <w:lang w:val="en-US" w:eastAsia="zh-CN"/>
        </w:rPr>
        <w:t>hile it is also well understood that by keeping the P</w:t>
      </w:r>
      <w:r w:rsidRPr="00C9181C">
        <w:rPr>
          <w:rFonts w:eastAsiaTheme="minorEastAsia"/>
          <w:vertAlign w:val="subscript"/>
          <w:lang w:val="en-US" w:eastAsia="zh-CN"/>
        </w:rPr>
        <w:t>CMAX_L</w:t>
      </w:r>
      <w:r>
        <w:rPr>
          <w:rFonts w:eastAsiaTheme="minorEastAsia"/>
          <w:lang w:val="en-US" w:eastAsia="zh-CN"/>
        </w:rPr>
        <w:t xml:space="preserve">, it will make </w:t>
      </w:r>
      <w:r w:rsidR="00A73C1C">
        <w:rPr>
          <w:rFonts w:eastAsiaTheme="minorEastAsia"/>
          <w:lang w:val="en-US" w:eastAsia="zh-CN"/>
        </w:rPr>
        <w:t>testing of this feature difficult</w:t>
      </w:r>
      <w:r w:rsidR="00A95483">
        <w:rPr>
          <w:rFonts w:eastAsiaTheme="minorEastAsia"/>
          <w:lang w:val="en-US" w:eastAsia="zh-CN"/>
        </w:rPr>
        <w:t xml:space="preserve"> since this </w:t>
      </w:r>
      <w:r w:rsidR="00A73C1C">
        <w:rPr>
          <w:rFonts w:eastAsiaTheme="minorEastAsia"/>
          <w:lang w:val="en-US" w:eastAsia="zh-CN"/>
        </w:rPr>
        <w:t xml:space="preserve">is equal to </w:t>
      </w:r>
      <w:r w:rsidR="00A95483">
        <w:rPr>
          <w:rFonts w:eastAsiaTheme="minorEastAsia"/>
          <w:lang w:val="en-US" w:eastAsia="zh-CN"/>
        </w:rPr>
        <w:t>merely extends the P</w:t>
      </w:r>
      <w:r w:rsidR="00A95483" w:rsidRPr="00C9181C">
        <w:rPr>
          <w:rFonts w:eastAsiaTheme="minorEastAsia"/>
          <w:vertAlign w:val="subscript"/>
          <w:lang w:val="en-US" w:eastAsia="zh-CN"/>
        </w:rPr>
        <w:t>CMAX_L</w:t>
      </w:r>
      <w:r w:rsidR="00A95483">
        <w:rPr>
          <w:rFonts w:eastAsiaTheme="minorEastAsia"/>
          <w:lang w:val="en-US" w:eastAsia="zh-CN"/>
        </w:rPr>
        <w:t xml:space="preserve"> ranges</w:t>
      </w:r>
      <w:r w:rsidR="00A73C1C">
        <w:rPr>
          <w:rFonts w:eastAsiaTheme="minorEastAsia"/>
          <w:lang w:val="en-US" w:eastAsia="zh-CN"/>
        </w:rPr>
        <w:t xml:space="preserve"> and UE without this feature can also declare it supports.</w:t>
      </w:r>
    </w:p>
    <w:p w:rsidR="00A73C1C" w:rsidRDefault="00A73C1C" w:rsidP="00B97975">
      <w:pPr>
        <w:rPr>
          <w:rFonts w:eastAsiaTheme="minorEastAsia"/>
          <w:b/>
          <w:lang w:val="en-US" w:eastAsia="zh-CN"/>
        </w:rPr>
      </w:pPr>
    </w:p>
    <w:p w:rsidR="00A22F3A" w:rsidRDefault="00A73C1C" w:rsidP="00B97975">
      <w:pPr>
        <w:rPr>
          <w:rFonts w:eastAsiaTheme="minorEastAsia"/>
          <w:lang w:val="en-US" w:eastAsia="zh-CN"/>
        </w:rPr>
      </w:pPr>
      <w:r>
        <w:rPr>
          <w:rFonts w:eastAsiaTheme="minorEastAsia"/>
          <w:lang w:val="en-US" w:eastAsia="zh-CN"/>
        </w:rPr>
        <w:t xml:space="preserve">Although both considerations </w:t>
      </w:r>
      <w:r w:rsidR="00B8245E">
        <w:rPr>
          <w:rFonts w:eastAsiaTheme="minorEastAsia"/>
          <w:lang w:val="en-US" w:eastAsia="zh-CN"/>
        </w:rPr>
        <w:t>are reasonable, at this point of time, if RAN4 would like to complete this feature in one meeting, maybe keeping P</w:t>
      </w:r>
      <w:r w:rsidR="00B8245E" w:rsidRPr="00C9181C">
        <w:rPr>
          <w:rFonts w:eastAsiaTheme="minorEastAsia"/>
          <w:vertAlign w:val="subscript"/>
          <w:lang w:val="en-US" w:eastAsia="zh-CN"/>
        </w:rPr>
        <w:t>CMAX_L</w:t>
      </w:r>
      <w:r w:rsidR="00B8245E">
        <w:rPr>
          <w:rFonts w:eastAsiaTheme="minorEastAsia"/>
          <w:lang w:val="en-US" w:eastAsia="zh-CN"/>
        </w:rPr>
        <w:t xml:space="preserve"> is more practical. And actually this higher Tx power in our view can be considered as an additional benefit this UE can provide comparing to UEs without this increasing power capability. It is not clear why normal UE </w:t>
      </w:r>
      <w:r w:rsidR="00F57EFD">
        <w:rPr>
          <w:rFonts w:eastAsiaTheme="minorEastAsia"/>
          <w:lang w:val="en-US" w:eastAsia="zh-CN"/>
        </w:rPr>
        <w:t>would like to claim it has this higher Tx power capability when it is not.</w:t>
      </w:r>
    </w:p>
    <w:p w:rsidR="00733521" w:rsidRDefault="00733521" w:rsidP="00B97975">
      <w:pPr>
        <w:rPr>
          <w:rFonts w:eastAsiaTheme="minorEastAsia"/>
          <w:lang w:val="en-US" w:eastAsia="zh-CN"/>
        </w:rPr>
      </w:pPr>
    </w:p>
    <w:p w:rsidR="00733521" w:rsidRDefault="00733521" w:rsidP="0073352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With only one meeting to close this topic, it is more practical to consider the </w:t>
      </w:r>
      <w:r w:rsidRPr="00733521">
        <w:rPr>
          <w:rFonts w:eastAsia="等线"/>
          <w:b/>
          <w:i/>
          <w:lang w:val="en-US" w:eastAsia="zh-CN"/>
        </w:rPr>
        <w:t>P</w:t>
      </w:r>
      <w:r w:rsidRPr="001C43EF">
        <w:rPr>
          <w:rFonts w:eastAsia="等线"/>
          <w:b/>
          <w:i/>
          <w:vertAlign w:val="subscript"/>
          <w:lang w:val="en-US" w:eastAsia="zh-CN"/>
        </w:rPr>
        <w:t>CMAX_L</w:t>
      </w:r>
      <w:r>
        <w:rPr>
          <w:rFonts w:eastAsia="等线"/>
          <w:b/>
          <w:i/>
          <w:lang w:val="en-US" w:eastAsia="zh-CN"/>
        </w:rPr>
        <w:t xml:space="preserve"> unchanged</w:t>
      </w:r>
      <w:r w:rsidRPr="00733521">
        <w:rPr>
          <w:rFonts w:eastAsia="等线"/>
          <w:b/>
          <w:i/>
          <w:lang w:val="en-US" w:eastAsia="zh-CN"/>
        </w:rPr>
        <w:t>.</w:t>
      </w:r>
    </w:p>
    <w:p w:rsidR="00A22F3A" w:rsidRDefault="00A22F3A" w:rsidP="00B97975">
      <w:pPr>
        <w:rPr>
          <w:rFonts w:eastAsiaTheme="minorEastAsia"/>
          <w:lang w:val="en-US" w:eastAsia="zh-CN"/>
        </w:rPr>
      </w:pPr>
    </w:p>
    <w:p w:rsidR="00B97975" w:rsidRPr="004723D2" w:rsidRDefault="00F57EFD" w:rsidP="003459BF">
      <w:pPr>
        <w:pStyle w:val="aff1"/>
        <w:numPr>
          <w:ilvl w:val="0"/>
          <w:numId w:val="37"/>
        </w:numPr>
        <w:spacing w:after="240"/>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xD impact</w:t>
      </w:r>
    </w:p>
    <w:p w:rsidR="00B97975" w:rsidRDefault="00F57EFD" w:rsidP="00B97975">
      <w:pPr>
        <w:rPr>
          <w:rFonts w:eastAsiaTheme="minorEastAsia"/>
          <w:lang w:val="en-US" w:eastAsia="zh-CN"/>
        </w:rPr>
      </w:pPr>
      <w:r>
        <w:rPr>
          <w:rFonts w:eastAsiaTheme="minorEastAsia"/>
          <w:lang w:val="en-US" w:eastAsia="zh-CN"/>
        </w:rPr>
        <w:lastRenderedPageBreak/>
        <w:t xml:space="preserve">The TxD impact was discussed because of this kind UE has different power capability in single band comparing to band combination, e.g. PC2 in single band but only PC3 in a band combination, thus it cannot simply SUM the power class capability. Regarding this issue, it was pointed out maybe this kind of </w:t>
      </w:r>
      <w:r w:rsidR="001C43EF">
        <w:rPr>
          <w:rFonts w:eastAsiaTheme="minorEastAsia"/>
          <w:lang w:val="en-US" w:eastAsia="zh-CN"/>
        </w:rPr>
        <w:t xml:space="preserve">UE </w:t>
      </w:r>
      <w:r>
        <w:rPr>
          <w:rFonts w:eastAsiaTheme="minorEastAsia"/>
          <w:lang w:val="en-US" w:eastAsia="zh-CN"/>
        </w:rPr>
        <w:t xml:space="preserve">should not declare it supports this higher Tx power capability, then it </w:t>
      </w:r>
      <w:r w:rsidR="003459BF">
        <w:rPr>
          <w:rFonts w:eastAsiaTheme="minorEastAsia"/>
          <w:lang w:val="en-US" w:eastAsia="zh-CN"/>
        </w:rPr>
        <w:t>can be considered resolved.</w:t>
      </w:r>
    </w:p>
    <w:p w:rsidR="001C43EF" w:rsidRDefault="001C43EF" w:rsidP="00B97975">
      <w:pPr>
        <w:rPr>
          <w:rFonts w:eastAsiaTheme="minorEastAsia"/>
          <w:lang w:val="en-US" w:eastAsia="zh-CN"/>
        </w:rPr>
      </w:pPr>
    </w:p>
    <w:p w:rsidR="001C43EF" w:rsidRDefault="001C43EF" w:rsidP="001C43EF">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If TxD UE cannot support this feature due to different power classes in single band and in band combination, it should not indicate this capability</w:t>
      </w:r>
      <w:r w:rsidRPr="00733521">
        <w:rPr>
          <w:rFonts w:eastAsia="等线"/>
          <w:b/>
          <w:i/>
          <w:lang w:val="en-US" w:eastAsia="zh-CN"/>
        </w:rPr>
        <w:t>.</w:t>
      </w:r>
    </w:p>
    <w:p w:rsidR="001C43EF" w:rsidRPr="001C43EF" w:rsidRDefault="001C43EF" w:rsidP="00B97975">
      <w:pPr>
        <w:rPr>
          <w:rFonts w:eastAsiaTheme="minorEastAsia"/>
          <w:lang w:eastAsia="zh-CN"/>
        </w:rPr>
      </w:pPr>
    </w:p>
    <w:p w:rsidR="003459BF" w:rsidRPr="004723D2" w:rsidRDefault="003459BF" w:rsidP="003459BF">
      <w:pPr>
        <w:pStyle w:val="aff1"/>
        <w:numPr>
          <w:ilvl w:val="0"/>
          <w:numId w:val="37"/>
        </w:numPr>
        <w:spacing w:after="240"/>
        <w:ind w:firstLineChars="0"/>
        <w:rPr>
          <w:rFonts w:eastAsiaTheme="minorEastAsia"/>
          <w:lang w:val="en-US" w:eastAsia="zh-CN"/>
        </w:rPr>
      </w:pPr>
      <w:r>
        <w:rPr>
          <w:rFonts w:eastAsiaTheme="minorEastAsia"/>
          <w:lang w:val="en-US" w:eastAsia="zh-CN"/>
        </w:rPr>
        <w:t>SAR</w:t>
      </w:r>
    </w:p>
    <w:p w:rsidR="003459BF" w:rsidRDefault="003459BF" w:rsidP="00B97975">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AR is another issue that was discussed in the beginning since higher Tx power will lead to higher SAR, and this will make UE has problem in meeting human protection. </w:t>
      </w:r>
      <w:r w:rsidR="00AA319C">
        <w:rPr>
          <w:rFonts w:eastAsiaTheme="minorEastAsia"/>
          <w:lang w:val="en-US" w:eastAsia="zh-CN"/>
        </w:rPr>
        <w:t>A</w:t>
      </w:r>
      <w:r>
        <w:rPr>
          <w:rFonts w:eastAsiaTheme="minorEastAsia"/>
          <w:lang w:val="en-US" w:eastAsia="zh-CN"/>
        </w:rPr>
        <w:t>lso</w:t>
      </w:r>
      <w:r w:rsidR="00AA319C">
        <w:rPr>
          <w:rFonts w:eastAsiaTheme="minorEastAsia"/>
          <w:lang w:val="en-US" w:eastAsia="zh-CN"/>
        </w:rPr>
        <w:t>,</w:t>
      </w:r>
      <w:r>
        <w:rPr>
          <w:rFonts w:eastAsiaTheme="minorEastAsia"/>
          <w:lang w:val="en-US" w:eastAsia="zh-CN"/>
        </w:rPr>
        <w:t xml:space="preserve"> this approach will make UE Tx power </w:t>
      </w:r>
      <w:r w:rsidR="00AA319C">
        <w:rPr>
          <w:rFonts w:eastAsiaTheme="minorEastAsia"/>
          <w:lang w:val="en-US" w:eastAsia="zh-CN"/>
        </w:rPr>
        <w:t>in SAR testing be ambiguous since it intends to keep the same power class for UEs with or without this feature. SAR is regulatory requirements need to be handled carefully. And in the end group seems agree to leave it to UE handling via like PMPR and not touch in this discussion. With that, SAR is considered solved.</w:t>
      </w:r>
    </w:p>
    <w:p w:rsidR="00AA319C" w:rsidRDefault="00AA319C" w:rsidP="00B97975">
      <w:pPr>
        <w:rPr>
          <w:rFonts w:eastAsiaTheme="minorEastAsia"/>
          <w:lang w:val="en-US" w:eastAsia="zh-CN"/>
        </w:rPr>
      </w:pPr>
    </w:p>
    <w:p w:rsidR="001C43EF" w:rsidRDefault="001C43EF" w:rsidP="001C43EF">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SAR is left to UE implementation.</w:t>
      </w:r>
    </w:p>
    <w:p w:rsidR="00AA319C" w:rsidRPr="001C43EF" w:rsidRDefault="00AA319C" w:rsidP="00B97975">
      <w:pPr>
        <w:rPr>
          <w:rFonts w:eastAsiaTheme="minorEastAsia"/>
          <w:lang w:eastAsia="zh-CN"/>
        </w:rPr>
      </w:pPr>
    </w:p>
    <w:p w:rsidR="00AA319C" w:rsidRPr="00AA319C" w:rsidRDefault="000843FB" w:rsidP="00B97975">
      <w:pPr>
        <w:rPr>
          <w:rFonts w:eastAsiaTheme="minorEastAsia"/>
          <w:lang w:val="en-US" w:eastAsia="zh-CN"/>
        </w:rPr>
      </w:pPr>
      <w:r>
        <w:rPr>
          <w:rFonts w:eastAsiaTheme="minorEastAsia" w:hint="eastAsia"/>
          <w:lang w:val="en-US" w:eastAsia="zh-CN"/>
        </w:rPr>
        <w:t>F</w:t>
      </w:r>
      <w:r>
        <w:rPr>
          <w:rFonts w:eastAsiaTheme="minorEastAsia"/>
          <w:lang w:val="en-US" w:eastAsia="zh-CN"/>
        </w:rPr>
        <w:t>rom above it can be seen that once the P</w:t>
      </w:r>
      <w:r w:rsidRPr="000843FB">
        <w:rPr>
          <w:rFonts w:eastAsiaTheme="minorEastAsia"/>
          <w:vertAlign w:val="subscript"/>
          <w:lang w:val="en-US" w:eastAsia="zh-CN"/>
        </w:rPr>
        <w:t>CMAX_L</w:t>
      </w:r>
      <w:r>
        <w:rPr>
          <w:rFonts w:eastAsiaTheme="minorEastAsia"/>
          <w:lang w:val="en-US" w:eastAsia="zh-CN"/>
        </w:rPr>
        <w:t xml:space="preserve"> is agreed to be unchanged, this method can be completed.</w:t>
      </w:r>
    </w:p>
    <w:p w:rsidR="00AA319C" w:rsidRDefault="00AA319C" w:rsidP="00B97975">
      <w:pPr>
        <w:rPr>
          <w:rFonts w:eastAsiaTheme="minorEastAsia"/>
          <w:lang w:val="en-US" w:eastAsia="zh-CN"/>
        </w:rPr>
      </w:pPr>
    </w:p>
    <w:p w:rsidR="000843FB" w:rsidRPr="00E13F9C" w:rsidRDefault="000843FB" w:rsidP="000843FB">
      <w:pPr>
        <w:pStyle w:val="2"/>
        <w:rPr>
          <w:lang w:eastAsia="zh-CN"/>
        </w:rPr>
      </w:pPr>
      <w:r>
        <w:rPr>
          <w:lang w:eastAsia="zh-CN"/>
        </w:rPr>
        <w:t xml:space="preserve">2.2 </w:t>
      </w:r>
      <w:r w:rsidR="006830CB" w:rsidRPr="006830CB">
        <w:rPr>
          <w:lang w:eastAsia="zh-CN"/>
        </w:rPr>
        <w:t>Solution 3: Relax P</w:t>
      </w:r>
      <w:r w:rsidR="006830CB" w:rsidRPr="006830CB">
        <w:rPr>
          <w:vertAlign w:val="subscript"/>
          <w:lang w:eastAsia="zh-CN"/>
        </w:rPr>
        <w:t>CMAX</w:t>
      </w:r>
      <w:r w:rsidR="006830CB" w:rsidRPr="006830CB">
        <w:rPr>
          <w:lang w:eastAsia="zh-CN"/>
        </w:rPr>
        <w:t xml:space="preserve"> </w:t>
      </w:r>
      <w:bookmarkStart w:id="5" w:name="_Hlk101379854"/>
      <w:r w:rsidR="00962662">
        <w:rPr>
          <w:lang w:eastAsia="zh-CN"/>
        </w:rPr>
        <w:t xml:space="preserve">higher </w:t>
      </w:r>
      <w:bookmarkEnd w:id="5"/>
      <w:r w:rsidR="006830CB" w:rsidRPr="006830CB">
        <w:rPr>
          <w:lang w:eastAsia="zh-CN"/>
        </w:rPr>
        <w:t>tolerance method</w:t>
      </w:r>
    </w:p>
    <w:p w:rsidR="00F57EFD" w:rsidRDefault="006830CB" w:rsidP="00B97975">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was pointed out in </w:t>
      </w:r>
      <w:r w:rsidR="00254FBB">
        <w:rPr>
          <w:rFonts w:eastAsiaTheme="minorEastAsia"/>
          <w:lang w:val="en-US" w:eastAsia="zh-CN"/>
        </w:rPr>
        <w:t>[1] that if keep the power class and P</w:t>
      </w:r>
      <w:r w:rsidR="00254FBB" w:rsidRPr="00254FBB">
        <w:rPr>
          <w:rFonts w:eastAsiaTheme="minorEastAsia"/>
          <w:vertAlign w:val="subscript"/>
          <w:lang w:val="en-US" w:eastAsia="zh-CN"/>
        </w:rPr>
        <w:t>CMAX_L</w:t>
      </w:r>
      <w:r w:rsidR="00254FBB">
        <w:rPr>
          <w:rFonts w:eastAsiaTheme="minorEastAsia"/>
          <w:lang w:val="en-US" w:eastAsia="zh-CN"/>
        </w:rPr>
        <w:t xml:space="preserve"> unchanged and only raise the P</w:t>
      </w:r>
      <w:r w:rsidR="00254FBB" w:rsidRPr="00254FBB">
        <w:rPr>
          <w:rFonts w:eastAsiaTheme="minorEastAsia"/>
          <w:vertAlign w:val="subscript"/>
          <w:lang w:val="en-US" w:eastAsia="zh-CN"/>
        </w:rPr>
        <w:t>CMAX_H</w:t>
      </w:r>
      <w:r w:rsidR="00254FBB">
        <w:rPr>
          <w:rFonts w:eastAsiaTheme="minorEastAsia"/>
          <w:lang w:val="en-US" w:eastAsia="zh-CN"/>
        </w:rPr>
        <w:t xml:space="preserve">, then there is no chance to verify whether a UE declaring this capability can really achieve higher Tx power or not since legacy UE can also meet the requirements. And in this case </w:t>
      </w:r>
      <w:r w:rsidR="00BD4959">
        <w:rPr>
          <w:rFonts w:eastAsiaTheme="minorEastAsia"/>
          <w:lang w:val="en-US" w:eastAsia="zh-CN"/>
        </w:rPr>
        <w:t xml:space="preserve">defining new capability for this feature to indicate whether UE supports it or not is redundant since there is no means to differentiate and testing that. </w:t>
      </w:r>
      <w:r w:rsidR="009A7E4C">
        <w:rPr>
          <w:rFonts w:eastAsiaTheme="minorEastAsia"/>
          <w:lang w:val="en-US" w:eastAsia="zh-CN"/>
        </w:rPr>
        <w:t>It simply equal to relax the upper limit tolerance as below table.</w:t>
      </w:r>
      <w:r w:rsidR="00FB52B9">
        <w:rPr>
          <w:rFonts w:eastAsiaTheme="minorEastAsia"/>
          <w:lang w:val="en-US" w:eastAsia="zh-CN"/>
        </w:rPr>
        <w:t xml:space="preserve"> Although this has not be proposed as a separate solution for this feature, </w:t>
      </w:r>
      <w:r w:rsidR="00720ADD">
        <w:rPr>
          <w:rFonts w:eastAsiaTheme="minorEastAsia"/>
          <w:lang w:val="en-US" w:eastAsia="zh-CN"/>
        </w:rPr>
        <w:t xml:space="preserve">still </w:t>
      </w:r>
      <w:r w:rsidR="00FB52B9">
        <w:rPr>
          <w:rFonts w:eastAsiaTheme="minorEastAsia"/>
          <w:lang w:val="en-US" w:eastAsia="zh-CN"/>
        </w:rPr>
        <w:t xml:space="preserve">it </w:t>
      </w:r>
      <w:r w:rsidR="00720ADD">
        <w:rPr>
          <w:rFonts w:eastAsiaTheme="minorEastAsia"/>
          <w:lang w:val="en-US" w:eastAsia="zh-CN"/>
        </w:rPr>
        <w:t>is a good and simple method.</w:t>
      </w:r>
    </w:p>
    <w:p w:rsidR="006830CB" w:rsidRDefault="006830CB" w:rsidP="00B97975">
      <w:pPr>
        <w:rPr>
          <w:rFonts w:eastAsiaTheme="minorEastAsia"/>
          <w:lang w:val="en-US" w:eastAsia="zh-CN"/>
        </w:rPr>
      </w:pPr>
    </w:p>
    <w:p w:rsidR="00BD4959" w:rsidRPr="00A1115A" w:rsidRDefault="00BD4959" w:rsidP="00BD4959">
      <w:pPr>
        <w:pStyle w:val="TH"/>
        <w:ind w:left="1200"/>
        <w:rPr>
          <w:b w:val="0"/>
        </w:rPr>
      </w:pPr>
      <w:r w:rsidRPr="00A1115A">
        <w:t>Table 6.2A.4.1.3-1: P</w:t>
      </w:r>
      <w:r w:rsidRPr="00A1115A">
        <w:rPr>
          <w:vertAlign w:val="subscript"/>
        </w:rPr>
        <w:t>CMAX</w:t>
      </w:r>
      <w:r w:rsidRPr="00A1115A">
        <w:t xml:space="preserve"> tolerance for uplink inter-band CA (two bands)</w:t>
      </w:r>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9"/>
        <w:gridCol w:w="2081"/>
        <w:gridCol w:w="2090"/>
      </w:tblGrid>
      <w:tr w:rsidR="00BD4959" w:rsidRPr="00A1115A" w:rsidTr="00716FCD">
        <w:trPr>
          <w:trHeight w:val="240"/>
          <w:jc w:val="center"/>
        </w:trPr>
        <w:tc>
          <w:tcPr>
            <w:tcW w:w="2219" w:type="dxa"/>
            <w:shd w:val="clear" w:color="auto" w:fill="auto"/>
          </w:tcPr>
          <w:p w:rsidR="00BD4959" w:rsidRPr="00A1115A" w:rsidRDefault="00BD4959" w:rsidP="00716FCD">
            <w:pPr>
              <w:pStyle w:val="TAH"/>
            </w:pPr>
            <w:r w:rsidRPr="00A1115A">
              <w:t>P</w:t>
            </w:r>
            <w:r w:rsidRPr="00A1115A">
              <w:rPr>
                <w:vertAlign w:val="subscript"/>
              </w:rPr>
              <w:t>CMAX</w:t>
            </w:r>
            <w:r w:rsidRPr="00A1115A">
              <w:br/>
              <w:t>(dBm)</w:t>
            </w:r>
          </w:p>
        </w:tc>
        <w:tc>
          <w:tcPr>
            <w:tcW w:w="2081" w:type="dxa"/>
            <w:shd w:val="clear" w:color="auto" w:fill="auto"/>
          </w:tcPr>
          <w:p w:rsidR="00BD4959" w:rsidRPr="00A1115A" w:rsidRDefault="00BD4959" w:rsidP="00716FCD">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rsidR="00BD4959" w:rsidRPr="00A1115A" w:rsidRDefault="00BD4959" w:rsidP="00716FCD">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BD4959" w:rsidRPr="00A1115A" w:rsidTr="00716FCD">
        <w:trPr>
          <w:trHeight w:val="240"/>
          <w:jc w:val="center"/>
        </w:trPr>
        <w:tc>
          <w:tcPr>
            <w:tcW w:w="2219" w:type="dxa"/>
            <w:shd w:val="clear" w:color="auto" w:fill="auto"/>
            <w:vAlign w:val="center"/>
          </w:tcPr>
          <w:p w:rsidR="00BD4959" w:rsidRPr="00A1115A" w:rsidRDefault="00BD4959" w:rsidP="00716FCD">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FA20B6">
              <w:rPr>
                <w:rFonts w:hint="eastAsia"/>
                <w:strike/>
                <w:lang w:eastAsia="zh-CN"/>
              </w:rPr>
              <w:t>2</w:t>
            </w:r>
            <w:r w:rsidRPr="00FA20B6">
              <w:rPr>
                <w:strike/>
                <w:lang w:eastAsia="zh-CN"/>
              </w:rPr>
              <w:t>6</w:t>
            </w:r>
            <w:r>
              <w:rPr>
                <w:lang w:eastAsia="zh-CN"/>
              </w:rPr>
              <w:t xml:space="preserve"> </w:t>
            </w:r>
            <w:r w:rsidRPr="00FA20B6">
              <w:rPr>
                <w:color w:val="FF0000"/>
                <w:lang w:eastAsia="zh-CN"/>
              </w:rPr>
              <w:t>[27.8]</w:t>
            </w:r>
          </w:p>
        </w:tc>
        <w:tc>
          <w:tcPr>
            <w:tcW w:w="2081" w:type="dxa"/>
            <w:shd w:val="clear" w:color="auto" w:fill="auto"/>
            <w:vAlign w:val="center"/>
          </w:tcPr>
          <w:p w:rsidR="00BD4959" w:rsidRPr="00A1115A" w:rsidRDefault="00BD4959" w:rsidP="00716FCD">
            <w:pPr>
              <w:pStyle w:val="TAC"/>
            </w:pPr>
            <w:r w:rsidRPr="00A1115A">
              <w:rPr>
                <w:rFonts w:hint="eastAsia"/>
                <w:lang w:eastAsia="zh-CN"/>
              </w:rPr>
              <w:t>3</w:t>
            </w:r>
            <w:r w:rsidRPr="00A1115A">
              <w:t>.0</w:t>
            </w:r>
          </w:p>
        </w:tc>
        <w:tc>
          <w:tcPr>
            <w:tcW w:w="2090" w:type="dxa"/>
            <w:vAlign w:val="center"/>
          </w:tcPr>
          <w:p w:rsidR="00BD4959" w:rsidRPr="00A1115A" w:rsidRDefault="00BD4959" w:rsidP="00716FCD">
            <w:pPr>
              <w:pStyle w:val="TAC"/>
            </w:pPr>
            <w:r w:rsidRPr="00FA20B6">
              <w:rPr>
                <w:strike/>
              </w:rPr>
              <w:t>2.0</w:t>
            </w:r>
            <w:r>
              <w:t xml:space="preserve"> </w:t>
            </w:r>
            <w:r w:rsidRPr="00FA20B6">
              <w:rPr>
                <w:color w:val="FF0000"/>
              </w:rPr>
              <w:t>[3.8]</w:t>
            </w:r>
          </w:p>
        </w:tc>
      </w:tr>
      <w:tr w:rsidR="00BD4959" w:rsidRPr="00A1115A" w:rsidTr="00716FCD">
        <w:trPr>
          <w:trHeight w:val="240"/>
          <w:jc w:val="center"/>
        </w:trPr>
        <w:tc>
          <w:tcPr>
            <w:tcW w:w="2219" w:type="dxa"/>
            <w:shd w:val="clear" w:color="auto" w:fill="auto"/>
            <w:vAlign w:val="center"/>
          </w:tcPr>
          <w:p w:rsidR="00BD4959" w:rsidRPr="00A1115A" w:rsidRDefault="00BD4959" w:rsidP="00716FCD">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rsidR="00BD4959" w:rsidRPr="00A1115A" w:rsidRDefault="00BD4959" w:rsidP="00716FCD">
            <w:pPr>
              <w:pStyle w:val="TAC"/>
              <w:rPr>
                <w:lang w:eastAsia="zh-CN"/>
              </w:rPr>
            </w:pPr>
            <w:r w:rsidRPr="00A1115A">
              <w:rPr>
                <w:rFonts w:hint="eastAsia"/>
              </w:rPr>
              <w:t>5.0</w:t>
            </w:r>
          </w:p>
        </w:tc>
        <w:tc>
          <w:tcPr>
            <w:tcW w:w="2090" w:type="dxa"/>
            <w:shd w:val="clear" w:color="auto" w:fill="auto"/>
            <w:vAlign w:val="center"/>
          </w:tcPr>
          <w:p w:rsidR="00BD4959" w:rsidRPr="00A1115A" w:rsidRDefault="00BD4959" w:rsidP="00716FCD">
            <w:pPr>
              <w:pStyle w:val="TAC"/>
              <w:rPr>
                <w:lang w:eastAsia="zh-CN"/>
              </w:rPr>
            </w:pPr>
            <w:r w:rsidRPr="00A1115A">
              <w:rPr>
                <w:rFonts w:hint="eastAsia"/>
              </w:rPr>
              <w:t>2.0</w:t>
            </w:r>
          </w:p>
        </w:tc>
      </w:tr>
      <w:tr w:rsidR="00BD4959" w:rsidRPr="00A1115A" w:rsidTr="00716FCD">
        <w:trPr>
          <w:trHeight w:val="255"/>
          <w:jc w:val="center"/>
        </w:trPr>
        <w:tc>
          <w:tcPr>
            <w:tcW w:w="2219" w:type="dxa"/>
            <w:shd w:val="clear" w:color="auto" w:fill="auto"/>
            <w:vAlign w:val="center"/>
          </w:tcPr>
          <w:p w:rsidR="00BD4959" w:rsidRPr="00A1115A" w:rsidRDefault="00BD4959" w:rsidP="00716FCD">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rsidR="00BD4959" w:rsidRPr="00A1115A" w:rsidRDefault="00BD4959" w:rsidP="00716FCD">
            <w:pPr>
              <w:pStyle w:val="TAC"/>
              <w:rPr>
                <w:lang w:eastAsia="zh-CN"/>
              </w:rPr>
            </w:pPr>
            <w:r w:rsidRPr="00A1115A">
              <w:rPr>
                <w:rFonts w:hint="eastAsia"/>
              </w:rPr>
              <w:t>5.0</w:t>
            </w:r>
          </w:p>
        </w:tc>
        <w:tc>
          <w:tcPr>
            <w:tcW w:w="2090" w:type="dxa"/>
            <w:shd w:val="clear" w:color="auto" w:fill="auto"/>
            <w:vAlign w:val="center"/>
          </w:tcPr>
          <w:p w:rsidR="00BD4959" w:rsidRPr="00A1115A" w:rsidRDefault="00BD4959" w:rsidP="00716FCD">
            <w:pPr>
              <w:pStyle w:val="TAC"/>
              <w:rPr>
                <w:lang w:eastAsia="zh-CN"/>
              </w:rPr>
            </w:pPr>
            <w:r w:rsidRPr="00A1115A">
              <w:rPr>
                <w:rFonts w:hint="eastAsia"/>
              </w:rPr>
              <w:t>3.0</w:t>
            </w:r>
          </w:p>
        </w:tc>
      </w:tr>
      <w:tr w:rsidR="00BD4959" w:rsidRPr="00A1115A" w:rsidTr="00716FCD">
        <w:trPr>
          <w:trHeight w:val="255"/>
          <w:jc w:val="center"/>
        </w:trPr>
        <w:tc>
          <w:tcPr>
            <w:tcW w:w="2219" w:type="dxa"/>
            <w:shd w:val="clear" w:color="auto" w:fill="auto"/>
            <w:vAlign w:val="center"/>
          </w:tcPr>
          <w:p w:rsidR="00BD4959" w:rsidRPr="00A1115A" w:rsidDel="00D96763" w:rsidRDefault="00BD4959" w:rsidP="00716FCD">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rsidR="00BD4959" w:rsidRPr="00A1115A" w:rsidDel="00FD4411" w:rsidRDefault="00BD4959" w:rsidP="00716FCD">
            <w:pPr>
              <w:pStyle w:val="TAC"/>
              <w:rPr>
                <w:lang w:eastAsia="zh-CN"/>
              </w:rPr>
            </w:pPr>
            <w:r w:rsidRPr="00A1115A">
              <w:rPr>
                <w:rFonts w:hint="eastAsia"/>
              </w:rPr>
              <w:t>6.0</w:t>
            </w:r>
          </w:p>
        </w:tc>
        <w:tc>
          <w:tcPr>
            <w:tcW w:w="2090" w:type="dxa"/>
            <w:shd w:val="clear" w:color="auto" w:fill="auto"/>
            <w:vAlign w:val="center"/>
          </w:tcPr>
          <w:p w:rsidR="00BD4959" w:rsidRPr="00A1115A" w:rsidRDefault="00BD4959" w:rsidP="00716FCD">
            <w:pPr>
              <w:pStyle w:val="TAC"/>
              <w:rPr>
                <w:lang w:eastAsia="zh-CN"/>
              </w:rPr>
            </w:pPr>
            <w:r w:rsidRPr="00A1115A">
              <w:rPr>
                <w:rFonts w:hint="eastAsia"/>
              </w:rPr>
              <w:t>4.0</w:t>
            </w:r>
          </w:p>
        </w:tc>
      </w:tr>
      <w:tr w:rsidR="00BD4959" w:rsidRPr="00A1115A" w:rsidTr="00716FCD">
        <w:trPr>
          <w:trHeight w:val="247"/>
          <w:jc w:val="center"/>
        </w:trPr>
        <w:tc>
          <w:tcPr>
            <w:tcW w:w="2219" w:type="dxa"/>
            <w:shd w:val="clear" w:color="auto" w:fill="auto"/>
            <w:vAlign w:val="center"/>
          </w:tcPr>
          <w:p w:rsidR="00BD4959" w:rsidRPr="00A1115A" w:rsidRDefault="00BD4959" w:rsidP="00716FCD">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rsidR="00BD4959" w:rsidRPr="00A1115A" w:rsidRDefault="00BD4959" w:rsidP="00716FCD">
            <w:pPr>
              <w:pStyle w:val="TAC"/>
              <w:rPr>
                <w:lang w:eastAsia="zh-CN"/>
              </w:rPr>
            </w:pPr>
            <w:r w:rsidRPr="00A1115A">
              <w:rPr>
                <w:rFonts w:hint="eastAsia"/>
              </w:rPr>
              <w:t>5.0</w:t>
            </w:r>
          </w:p>
        </w:tc>
      </w:tr>
      <w:tr w:rsidR="00BD4959" w:rsidRPr="00A1115A" w:rsidTr="00716FCD">
        <w:trPr>
          <w:trHeight w:val="225"/>
          <w:jc w:val="center"/>
        </w:trPr>
        <w:tc>
          <w:tcPr>
            <w:tcW w:w="2219" w:type="dxa"/>
            <w:shd w:val="clear" w:color="auto" w:fill="auto"/>
            <w:vAlign w:val="center"/>
          </w:tcPr>
          <w:p w:rsidR="00BD4959" w:rsidRPr="00A1115A" w:rsidRDefault="00BD4959" w:rsidP="00716FCD">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rsidR="00BD4959" w:rsidRPr="00A1115A" w:rsidRDefault="00BD4959" w:rsidP="00716FCD">
            <w:pPr>
              <w:pStyle w:val="TAC"/>
              <w:rPr>
                <w:lang w:eastAsia="zh-CN"/>
              </w:rPr>
            </w:pPr>
            <w:r w:rsidRPr="00A1115A">
              <w:rPr>
                <w:rFonts w:hint="eastAsia"/>
              </w:rPr>
              <w:t>6.0</w:t>
            </w:r>
          </w:p>
        </w:tc>
      </w:tr>
      <w:tr w:rsidR="00BD4959" w:rsidRPr="00A1115A" w:rsidTr="00716FCD">
        <w:trPr>
          <w:trHeight w:val="225"/>
          <w:jc w:val="center"/>
        </w:trPr>
        <w:tc>
          <w:tcPr>
            <w:tcW w:w="2219" w:type="dxa"/>
            <w:shd w:val="clear" w:color="auto" w:fill="auto"/>
            <w:vAlign w:val="center"/>
          </w:tcPr>
          <w:p w:rsidR="00BD4959" w:rsidRPr="00A1115A" w:rsidRDefault="00BD4959" w:rsidP="00716FCD">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rsidR="00BD4959" w:rsidRPr="00A1115A" w:rsidDel="00FD4411" w:rsidRDefault="00BD4959" w:rsidP="00716FCD">
            <w:pPr>
              <w:pStyle w:val="TAC"/>
              <w:rPr>
                <w:lang w:eastAsia="zh-CN"/>
              </w:rPr>
            </w:pPr>
            <w:r w:rsidRPr="00A1115A">
              <w:rPr>
                <w:rFonts w:hint="eastAsia"/>
              </w:rPr>
              <w:t>7.0</w:t>
            </w:r>
          </w:p>
        </w:tc>
      </w:tr>
    </w:tbl>
    <w:p w:rsidR="006830CB" w:rsidRDefault="006830CB" w:rsidP="00B97975">
      <w:pPr>
        <w:rPr>
          <w:rFonts w:eastAsiaTheme="minorEastAsia"/>
          <w:lang w:val="en-US" w:eastAsia="zh-CN"/>
        </w:rPr>
      </w:pPr>
    </w:p>
    <w:p w:rsidR="00720ADD" w:rsidRDefault="00720ADD" w:rsidP="00720ADD">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Simply relax the P</w:t>
      </w:r>
      <w:r w:rsidRPr="00720ADD">
        <w:rPr>
          <w:rFonts w:eastAsia="等线"/>
          <w:b/>
          <w:i/>
          <w:vertAlign w:val="subscript"/>
          <w:lang w:val="en-US" w:eastAsia="zh-CN"/>
        </w:rPr>
        <w:t>CMAX</w:t>
      </w:r>
      <w:r>
        <w:rPr>
          <w:rFonts w:eastAsia="等线"/>
          <w:b/>
          <w:i/>
          <w:lang w:val="en-US" w:eastAsia="zh-CN"/>
        </w:rPr>
        <w:t xml:space="preserve"> higher tolerance can achieve same effect as SUM method when keeping P</w:t>
      </w:r>
      <w:r w:rsidRPr="00720ADD">
        <w:rPr>
          <w:rFonts w:eastAsia="等线"/>
          <w:b/>
          <w:i/>
          <w:vertAlign w:val="subscript"/>
          <w:lang w:val="en-US" w:eastAsia="zh-CN"/>
        </w:rPr>
        <w:t>CMAX_L</w:t>
      </w:r>
      <w:r>
        <w:rPr>
          <w:rFonts w:eastAsia="等线"/>
          <w:b/>
          <w:i/>
          <w:lang w:val="en-US" w:eastAsia="zh-CN"/>
        </w:rPr>
        <w:t xml:space="preserve"> unchanged.</w:t>
      </w:r>
    </w:p>
    <w:p w:rsidR="006830CB" w:rsidRDefault="006830CB" w:rsidP="00B97975">
      <w:pPr>
        <w:rPr>
          <w:rFonts w:eastAsiaTheme="minorEastAsia"/>
          <w:lang w:eastAsia="zh-CN"/>
        </w:rPr>
      </w:pPr>
    </w:p>
    <w:p w:rsidR="00720ADD" w:rsidRDefault="007F7CDB" w:rsidP="00B97975">
      <w:pPr>
        <w:rPr>
          <w:rFonts w:eastAsiaTheme="minorEastAsia"/>
          <w:lang w:eastAsia="zh-CN"/>
        </w:rPr>
      </w:pPr>
      <w:r>
        <w:rPr>
          <w:rFonts w:eastAsiaTheme="minorEastAsia" w:hint="eastAsia"/>
          <w:lang w:eastAsia="zh-CN"/>
        </w:rPr>
        <w:t>T</w:t>
      </w:r>
      <w:r>
        <w:rPr>
          <w:rFonts w:eastAsiaTheme="minorEastAsia"/>
          <w:lang w:eastAsia="zh-CN"/>
        </w:rPr>
        <w:t>o make this feature can be completed in this meeting, we have following proposals:</w:t>
      </w:r>
    </w:p>
    <w:p w:rsidR="007F7CDB" w:rsidRPr="00720ADD" w:rsidRDefault="007F7CDB" w:rsidP="00B97975">
      <w:pPr>
        <w:rPr>
          <w:rFonts w:eastAsiaTheme="minorEastAsia"/>
          <w:lang w:eastAsia="zh-CN"/>
        </w:rPr>
      </w:pPr>
    </w:p>
    <w:p w:rsidR="00720ADD" w:rsidRDefault="00720ADD" w:rsidP="00720ADD">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1</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Keep Pcmax_L unchanged</w:t>
      </w:r>
      <w:r w:rsidR="003556C2">
        <w:rPr>
          <w:rFonts w:eastAsia="等线"/>
          <w:b/>
          <w:i/>
          <w:lang w:val="en-US" w:eastAsia="zh-CN"/>
        </w:rPr>
        <w:t xml:space="preserve"> to make this feature be able to complete in this meeting</w:t>
      </w:r>
      <w:r>
        <w:rPr>
          <w:rFonts w:eastAsia="等线"/>
          <w:b/>
          <w:i/>
          <w:lang w:val="en-US" w:eastAsia="zh-CN"/>
        </w:rPr>
        <w:t>.</w:t>
      </w:r>
    </w:p>
    <w:p w:rsidR="006830CB" w:rsidRPr="00720ADD" w:rsidRDefault="006830CB" w:rsidP="00B97975">
      <w:pPr>
        <w:rPr>
          <w:rFonts w:eastAsiaTheme="minorEastAsia"/>
          <w:lang w:val="en-US" w:eastAsia="zh-CN"/>
        </w:rPr>
      </w:pPr>
    </w:p>
    <w:p w:rsidR="00720ADD" w:rsidRDefault="00720ADD" w:rsidP="00720ADD">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2</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3B5063">
        <w:rPr>
          <w:rFonts w:eastAsia="等线"/>
          <w:b/>
          <w:i/>
          <w:lang w:val="en-US" w:eastAsia="zh-CN"/>
        </w:rPr>
        <w:t xml:space="preserve">Adopt </w:t>
      </w:r>
      <w:r w:rsidR="003556C2">
        <w:rPr>
          <w:rFonts w:eastAsia="等线"/>
          <w:b/>
          <w:i/>
          <w:lang w:val="en-US" w:eastAsia="zh-CN"/>
        </w:rPr>
        <w:t>either “</w:t>
      </w:r>
      <w:r w:rsidR="003B5063">
        <w:rPr>
          <w:rFonts w:eastAsia="等线"/>
          <w:b/>
          <w:i/>
          <w:lang w:val="en-US" w:eastAsia="zh-CN"/>
        </w:rPr>
        <w:t xml:space="preserve">SUM method </w:t>
      </w:r>
      <w:r w:rsidR="003556C2">
        <w:rPr>
          <w:rFonts w:eastAsia="等线"/>
          <w:b/>
          <w:i/>
          <w:lang w:val="en-US" w:eastAsia="zh-CN"/>
        </w:rPr>
        <w:t>with UE capability</w:t>
      </w:r>
      <w:r w:rsidR="007F7CDB">
        <w:rPr>
          <w:rFonts w:eastAsia="等线"/>
          <w:b/>
          <w:i/>
          <w:lang w:val="en-US" w:eastAsia="zh-CN"/>
        </w:rPr>
        <w:t xml:space="preserve"> but not verifiable</w:t>
      </w:r>
      <w:r w:rsidR="003556C2">
        <w:rPr>
          <w:rFonts w:eastAsia="等线"/>
          <w:b/>
          <w:i/>
          <w:lang w:val="en-US" w:eastAsia="zh-CN"/>
        </w:rPr>
        <w:t xml:space="preserve">” </w:t>
      </w:r>
      <w:r w:rsidR="003B5063">
        <w:rPr>
          <w:rFonts w:eastAsia="等线"/>
          <w:b/>
          <w:i/>
          <w:lang w:val="en-US" w:eastAsia="zh-CN"/>
        </w:rPr>
        <w:t xml:space="preserve">or </w:t>
      </w:r>
      <w:r w:rsidR="003556C2">
        <w:rPr>
          <w:rFonts w:eastAsia="等线"/>
          <w:b/>
          <w:i/>
          <w:lang w:val="en-US" w:eastAsia="zh-CN"/>
        </w:rPr>
        <w:t>“</w:t>
      </w:r>
      <w:r w:rsidR="003B5063">
        <w:rPr>
          <w:rFonts w:eastAsia="等线"/>
          <w:b/>
          <w:i/>
          <w:lang w:val="en-US" w:eastAsia="zh-CN"/>
        </w:rPr>
        <w:t>simply relax the P</w:t>
      </w:r>
      <w:r w:rsidR="003B5063" w:rsidRPr="003B5063">
        <w:rPr>
          <w:rFonts w:eastAsia="等线"/>
          <w:b/>
          <w:i/>
          <w:vertAlign w:val="subscript"/>
          <w:lang w:val="en-US" w:eastAsia="zh-CN"/>
        </w:rPr>
        <w:t>CMAX</w:t>
      </w:r>
      <w:r w:rsidR="003B5063">
        <w:rPr>
          <w:rFonts w:eastAsia="等线"/>
          <w:b/>
          <w:i/>
          <w:lang w:val="en-US" w:eastAsia="zh-CN"/>
        </w:rPr>
        <w:t xml:space="preserve"> higher tolerance </w:t>
      </w:r>
      <w:r w:rsidR="003556C2">
        <w:rPr>
          <w:rFonts w:eastAsia="等线"/>
          <w:b/>
          <w:i/>
          <w:lang w:val="en-US" w:eastAsia="zh-CN"/>
        </w:rPr>
        <w:t>and no UE capability to give UE freedom in applying higher Tx power”</w:t>
      </w:r>
      <w:r>
        <w:rPr>
          <w:rFonts w:eastAsia="等线"/>
          <w:b/>
          <w:i/>
          <w:lang w:val="en-US" w:eastAsia="zh-CN"/>
        </w:rPr>
        <w:t>.</w:t>
      </w:r>
    </w:p>
    <w:p w:rsidR="006830CB" w:rsidRPr="007F7CDB" w:rsidRDefault="006830CB" w:rsidP="00B97975">
      <w:pPr>
        <w:rPr>
          <w:rFonts w:eastAsiaTheme="minorEastAsia"/>
          <w:lang w:val="en-US" w:eastAsia="zh-CN"/>
        </w:rPr>
      </w:pPr>
    </w:p>
    <w:p w:rsidR="00A2792D" w:rsidRDefault="00A2792D" w:rsidP="00A2792D">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220C1E" w:rsidRDefault="007F7CDB" w:rsidP="002A0028">
      <w:pPr>
        <w:tabs>
          <w:tab w:val="left" w:pos="5103"/>
        </w:tabs>
        <w:spacing w:after="120"/>
        <w:rPr>
          <w:rFonts w:eastAsia="等线"/>
          <w:lang w:val="en-US" w:eastAsia="zh-CN"/>
        </w:rPr>
      </w:pPr>
      <w:r>
        <w:rPr>
          <w:rFonts w:eastAsia="等线" w:hint="eastAsia"/>
          <w:lang w:val="en-US" w:eastAsia="zh-CN"/>
        </w:rPr>
        <w:t>I</w:t>
      </w:r>
      <w:r>
        <w:rPr>
          <w:rFonts w:eastAsia="等线"/>
          <w:lang w:val="en-US" w:eastAsia="zh-CN"/>
        </w:rPr>
        <w:t>n this paper we discussed two methods of increasing UE Tx power, one is the SUM method and the other is the relaxing P</w:t>
      </w:r>
      <w:r w:rsidRPr="007F7CDB">
        <w:rPr>
          <w:rFonts w:eastAsia="等线"/>
          <w:vertAlign w:val="subscript"/>
          <w:lang w:val="en-US" w:eastAsia="zh-CN"/>
        </w:rPr>
        <w:t>CMAX</w:t>
      </w:r>
      <w:r>
        <w:rPr>
          <w:rFonts w:eastAsia="等线"/>
          <w:lang w:val="en-US" w:eastAsia="zh-CN"/>
        </w:rPr>
        <w:t xml:space="preserve"> tolerance. And got following observations and proposals.</w:t>
      </w:r>
    </w:p>
    <w:p w:rsidR="007F7CDB" w:rsidRDefault="007F7CDB" w:rsidP="00960508">
      <w:pPr>
        <w:rPr>
          <w:b/>
          <w:u w:val="single"/>
        </w:rPr>
      </w:pPr>
      <w:r w:rsidRPr="00960508">
        <w:rPr>
          <w:b/>
          <w:u w:val="single"/>
        </w:rPr>
        <w:t>2.1 Solution 1: “sum” method</w:t>
      </w:r>
    </w:p>
    <w:p w:rsidR="00960508" w:rsidRPr="00960508" w:rsidRDefault="00960508" w:rsidP="00960508">
      <w:pPr>
        <w:rPr>
          <w:b/>
          <w:u w:val="single"/>
        </w:rPr>
      </w:pPr>
    </w:p>
    <w:p w:rsidR="007F7CDB" w:rsidRDefault="007F7CDB" w:rsidP="007F7CD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w:t>
      </w:r>
      <w:r w:rsidRPr="00733521">
        <w:rPr>
          <w:rFonts w:eastAsia="等线"/>
          <w:b/>
          <w:i/>
          <w:lang w:val="en-US" w:eastAsia="zh-CN"/>
        </w:rPr>
        <w:t xml:space="preserve">o </w:t>
      </w:r>
      <w:r>
        <w:rPr>
          <w:rFonts w:eastAsia="等线"/>
          <w:b/>
          <w:i/>
          <w:lang w:val="en-US" w:eastAsia="zh-CN"/>
        </w:rPr>
        <w:t xml:space="preserve">new </w:t>
      </w:r>
      <w:r w:rsidRPr="00733521">
        <w:rPr>
          <w:rFonts w:eastAsia="等线"/>
          <w:b/>
          <w:i/>
          <w:lang w:val="en-US" w:eastAsia="zh-CN"/>
        </w:rPr>
        <w:t xml:space="preserve">MSD </w:t>
      </w:r>
      <w:r>
        <w:rPr>
          <w:rFonts w:eastAsia="等线"/>
          <w:b/>
          <w:i/>
          <w:lang w:val="en-US" w:eastAsia="zh-CN"/>
        </w:rPr>
        <w:t>needs to</w:t>
      </w:r>
      <w:r w:rsidRPr="00733521">
        <w:rPr>
          <w:rFonts w:eastAsia="等线"/>
          <w:b/>
          <w:i/>
          <w:lang w:val="en-US" w:eastAsia="zh-CN"/>
        </w:rPr>
        <w:t xml:space="preserve"> be defined for the SUM power class method.</w:t>
      </w:r>
    </w:p>
    <w:p w:rsidR="007F7CDB" w:rsidRDefault="007F7CDB" w:rsidP="007F7CD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With only one meeting to close this topic, it is more practical to consider the </w:t>
      </w:r>
      <w:r w:rsidRPr="00733521">
        <w:rPr>
          <w:rFonts w:eastAsia="等线"/>
          <w:b/>
          <w:i/>
          <w:lang w:val="en-US" w:eastAsia="zh-CN"/>
        </w:rPr>
        <w:t>P</w:t>
      </w:r>
      <w:r w:rsidRPr="001C43EF">
        <w:rPr>
          <w:rFonts w:eastAsia="等线"/>
          <w:b/>
          <w:i/>
          <w:vertAlign w:val="subscript"/>
          <w:lang w:val="en-US" w:eastAsia="zh-CN"/>
        </w:rPr>
        <w:t>CMAX_L</w:t>
      </w:r>
      <w:r>
        <w:rPr>
          <w:rFonts w:eastAsia="等线"/>
          <w:b/>
          <w:i/>
          <w:lang w:val="en-US" w:eastAsia="zh-CN"/>
        </w:rPr>
        <w:t xml:space="preserve"> unchanged</w:t>
      </w:r>
      <w:r w:rsidRPr="00733521">
        <w:rPr>
          <w:rFonts w:eastAsia="等线"/>
          <w:b/>
          <w:i/>
          <w:lang w:val="en-US" w:eastAsia="zh-CN"/>
        </w:rPr>
        <w:t>.</w:t>
      </w:r>
    </w:p>
    <w:p w:rsidR="007F7CDB" w:rsidRDefault="007F7CDB" w:rsidP="007F7CDB">
      <w:pPr>
        <w:ind w:left="1418" w:hangingChars="709" w:hanging="1418"/>
        <w:rPr>
          <w:rFonts w:eastAsia="等线"/>
          <w:b/>
          <w:i/>
          <w:lang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If TxD UE cannot support this feature due to different power classes in single band and in band combination, it should not indicate this capability</w:t>
      </w:r>
      <w:r w:rsidRPr="00733521">
        <w:rPr>
          <w:rFonts w:eastAsia="等线"/>
          <w:b/>
          <w:i/>
          <w:lang w:val="en-US" w:eastAsia="zh-CN"/>
        </w:rPr>
        <w:t>.</w:t>
      </w:r>
    </w:p>
    <w:p w:rsidR="007F7CDB" w:rsidRDefault="007F7CDB" w:rsidP="007F7CD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SAR is left to UE implementation.</w:t>
      </w:r>
    </w:p>
    <w:p w:rsidR="00960508" w:rsidRDefault="00960508" w:rsidP="007F7CDB">
      <w:pPr>
        <w:ind w:left="1418" w:hangingChars="709" w:hanging="1418"/>
        <w:rPr>
          <w:rFonts w:eastAsia="等线"/>
          <w:b/>
          <w:i/>
          <w:lang w:eastAsia="zh-CN"/>
        </w:rPr>
      </w:pPr>
    </w:p>
    <w:p w:rsidR="007F7CDB" w:rsidRDefault="007F7CDB" w:rsidP="00960508">
      <w:pPr>
        <w:rPr>
          <w:b/>
          <w:u w:val="single"/>
        </w:rPr>
      </w:pPr>
      <w:r w:rsidRPr="00960508">
        <w:rPr>
          <w:b/>
          <w:u w:val="single"/>
        </w:rPr>
        <w:t xml:space="preserve">2.2 Solution 3: Relax </w:t>
      </w:r>
      <w:r w:rsidRPr="00962662">
        <w:rPr>
          <w:b/>
          <w:u w:val="single"/>
        </w:rPr>
        <w:t>P</w:t>
      </w:r>
      <w:r w:rsidRPr="00962662">
        <w:rPr>
          <w:b/>
          <w:u w:val="single"/>
          <w:vertAlign w:val="subscript"/>
        </w:rPr>
        <w:t>CMAX</w:t>
      </w:r>
      <w:r w:rsidR="00962662" w:rsidRPr="00962662">
        <w:rPr>
          <w:b/>
          <w:u w:val="single"/>
        </w:rPr>
        <w:t xml:space="preserve"> higher </w:t>
      </w:r>
      <w:r w:rsidRPr="00960508">
        <w:rPr>
          <w:b/>
          <w:u w:val="single"/>
        </w:rPr>
        <w:t>tolerance method</w:t>
      </w:r>
    </w:p>
    <w:p w:rsidR="00960508" w:rsidRPr="00960508" w:rsidRDefault="00960508" w:rsidP="00960508">
      <w:pPr>
        <w:rPr>
          <w:b/>
          <w:u w:val="single"/>
        </w:rPr>
      </w:pPr>
    </w:p>
    <w:p w:rsidR="007F7CDB" w:rsidRDefault="007F7CDB" w:rsidP="007F7CD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Simply relax the P</w:t>
      </w:r>
      <w:r w:rsidRPr="00720ADD">
        <w:rPr>
          <w:rFonts w:eastAsia="等线"/>
          <w:b/>
          <w:i/>
          <w:vertAlign w:val="subscript"/>
          <w:lang w:val="en-US" w:eastAsia="zh-CN"/>
        </w:rPr>
        <w:t>CMAX</w:t>
      </w:r>
      <w:r>
        <w:rPr>
          <w:rFonts w:eastAsia="等线"/>
          <w:b/>
          <w:i/>
          <w:lang w:val="en-US" w:eastAsia="zh-CN"/>
        </w:rPr>
        <w:t xml:space="preserve"> higher tolerance can achieve same effect as SUM method when keeping P</w:t>
      </w:r>
      <w:r w:rsidRPr="00720ADD">
        <w:rPr>
          <w:rFonts w:eastAsia="等线"/>
          <w:b/>
          <w:i/>
          <w:vertAlign w:val="subscript"/>
          <w:lang w:val="en-US" w:eastAsia="zh-CN"/>
        </w:rPr>
        <w:t>CMAX_L</w:t>
      </w:r>
      <w:r>
        <w:rPr>
          <w:rFonts w:eastAsia="等线"/>
          <w:b/>
          <w:i/>
          <w:lang w:val="en-US" w:eastAsia="zh-CN"/>
        </w:rPr>
        <w:t xml:space="preserve"> unchanged.</w:t>
      </w:r>
    </w:p>
    <w:p w:rsidR="007F7CDB" w:rsidRDefault="007F7CDB" w:rsidP="007F7CDB">
      <w:pPr>
        <w:rPr>
          <w:rFonts w:eastAsiaTheme="minorEastAsia"/>
          <w:lang w:eastAsia="zh-CN"/>
        </w:rPr>
      </w:pPr>
    </w:p>
    <w:p w:rsidR="00A60908" w:rsidRDefault="00A60908" w:rsidP="007F7CDB">
      <w:pPr>
        <w:rPr>
          <w:rFonts w:eastAsiaTheme="minorEastAsia"/>
          <w:lang w:eastAsia="zh-CN"/>
        </w:rPr>
      </w:pPr>
    </w:p>
    <w:p w:rsidR="007F7CDB" w:rsidRDefault="007F7CDB" w:rsidP="007F7CDB">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1</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Keep Pcmax_L unchanged to make this feature be able to complete in this meeting.</w:t>
      </w:r>
    </w:p>
    <w:p w:rsidR="007F7CDB" w:rsidRPr="00720ADD" w:rsidRDefault="007F7CDB" w:rsidP="007F7CDB">
      <w:pPr>
        <w:rPr>
          <w:rFonts w:eastAsiaTheme="minorEastAsia"/>
          <w:lang w:val="en-US" w:eastAsia="zh-CN"/>
        </w:rPr>
      </w:pPr>
    </w:p>
    <w:p w:rsidR="007F7CDB" w:rsidRDefault="007F7CDB" w:rsidP="007F7CDB">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2</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Adopt either “SUM method with UE capability but not verifiable” or “simply relax the P</w:t>
      </w:r>
      <w:r w:rsidRPr="003B5063">
        <w:rPr>
          <w:rFonts w:eastAsia="等线"/>
          <w:b/>
          <w:i/>
          <w:vertAlign w:val="subscript"/>
          <w:lang w:val="en-US" w:eastAsia="zh-CN"/>
        </w:rPr>
        <w:t>CMAX</w:t>
      </w:r>
      <w:r>
        <w:rPr>
          <w:rFonts w:eastAsia="等线"/>
          <w:b/>
          <w:i/>
          <w:lang w:val="en-US" w:eastAsia="zh-CN"/>
        </w:rPr>
        <w:t xml:space="preserve"> higher tolerance and no UE capability to give UE freedom in applying higher Tx power”.</w:t>
      </w:r>
    </w:p>
    <w:p w:rsidR="007F7CDB" w:rsidRPr="007F7CDB" w:rsidRDefault="007F7CDB" w:rsidP="007F7CDB">
      <w:pPr>
        <w:rPr>
          <w:rFonts w:eastAsiaTheme="minorEastAsia"/>
          <w:lang w:val="en-US" w:eastAsia="zh-CN"/>
        </w:rPr>
      </w:pPr>
    </w:p>
    <w:p w:rsidR="00AF1529" w:rsidRPr="007F7CDB" w:rsidRDefault="00AF1529" w:rsidP="002A0028">
      <w:pPr>
        <w:tabs>
          <w:tab w:val="left" w:pos="5103"/>
        </w:tabs>
        <w:spacing w:after="120"/>
        <w:rPr>
          <w:rFonts w:eastAsia="等线"/>
          <w:lang w:val="en-US" w:eastAsia="zh-CN"/>
        </w:rPr>
      </w:pPr>
    </w:p>
    <w:p w:rsidR="00E45350" w:rsidRDefault="00E45350" w:rsidP="00E45350">
      <w:pPr>
        <w:pStyle w:val="1"/>
        <w:numPr>
          <w:ilvl w:val="0"/>
          <w:numId w:val="0"/>
        </w:numPr>
        <w:rPr>
          <w:rFonts w:eastAsia="宋体"/>
          <w:lang w:eastAsia="zh-CN"/>
        </w:rPr>
      </w:pPr>
      <w:r>
        <w:t>References</w:t>
      </w:r>
    </w:p>
    <w:p w:rsidR="006D02D2" w:rsidRPr="00935D69" w:rsidRDefault="00FA4D93" w:rsidP="00F857C4">
      <w:pPr>
        <w:overflowPunct w:val="0"/>
        <w:autoSpaceDE w:val="0"/>
        <w:autoSpaceDN w:val="0"/>
        <w:adjustRightInd w:val="0"/>
        <w:spacing w:after="180"/>
        <w:textAlignment w:val="baseline"/>
        <w:rPr>
          <w:rFonts w:eastAsia="宋体"/>
          <w:lang w:val="fi-FI" w:eastAsia="zh-CN"/>
        </w:rPr>
      </w:pPr>
      <w:r>
        <w:rPr>
          <w:rFonts w:hint="eastAsia"/>
        </w:rPr>
        <w:t>[1]</w:t>
      </w:r>
      <w:r>
        <w:t xml:space="preserve"> </w:t>
      </w:r>
      <w:r w:rsidR="00537FA9" w:rsidRPr="00537FA9">
        <w:t>R4- 2204082</w:t>
      </w:r>
      <w:r>
        <w:rPr>
          <w:rFonts w:eastAsia="宋体"/>
          <w:lang w:eastAsia="zh-CN"/>
        </w:rPr>
        <w:t xml:space="preserve">, </w:t>
      </w:r>
      <w:r w:rsidR="00537FA9" w:rsidRPr="00537FA9">
        <w:rPr>
          <w:rFonts w:eastAsia="宋体"/>
          <w:lang w:eastAsia="zh-CN"/>
        </w:rPr>
        <w:t>On Power Class Ambiguity and New Power Limit for NR inter-band CA</w:t>
      </w:r>
      <w:r>
        <w:rPr>
          <w:rFonts w:eastAsia="宋体"/>
          <w:lang w:eastAsia="zh-CN"/>
        </w:rPr>
        <w:t xml:space="preserve">, </w:t>
      </w:r>
      <w:r w:rsidR="00537FA9">
        <w:rPr>
          <w:rFonts w:eastAsia="宋体"/>
          <w:lang w:val="fi-FI" w:eastAsia="zh-CN"/>
        </w:rPr>
        <w:t>HW</w:t>
      </w:r>
    </w:p>
    <w:sectPr w:rsidR="006D02D2" w:rsidRPr="00935D69"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362" w:rsidRDefault="00455362">
      <w:r>
        <w:separator/>
      </w:r>
    </w:p>
  </w:endnote>
  <w:endnote w:type="continuationSeparator" w:id="0">
    <w:p w:rsidR="00455362" w:rsidRDefault="0045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362" w:rsidRDefault="00455362">
      <w:r>
        <w:separator/>
      </w:r>
    </w:p>
  </w:footnote>
  <w:footnote w:type="continuationSeparator" w:id="0">
    <w:p w:rsidR="00455362" w:rsidRDefault="00455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D1187"/>
    <w:multiLevelType w:val="hybridMultilevel"/>
    <w:tmpl w:val="E24E5394"/>
    <w:lvl w:ilvl="0" w:tplc="EEE67F5C">
      <w:start w:val="1"/>
      <w:numFmt w:val="bullet"/>
      <w:lvlText w:val="•"/>
      <w:lvlJc w:val="left"/>
      <w:pPr>
        <w:tabs>
          <w:tab w:val="num" w:pos="360"/>
        </w:tabs>
        <w:ind w:left="360" w:hanging="360"/>
      </w:pPr>
      <w:rPr>
        <w:rFonts w:ascii="Arial" w:hAnsi="Arial" w:hint="default"/>
      </w:rPr>
    </w:lvl>
    <w:lvl w:ilvl="1" w:tplc="6804DFD2">
      <w:numFmt w:val="none"/>
      <w:lvlText w:val=""/>
      <w:lvlJc w:val="left"/>
      <w:pPr>
        <w:tabs>
          <w:tab w:val="num" w:pos="360"/>
        </w:tabs>
      </w:pPr>
    </w:lvl>
    <w:lvl w:ilvl="2" w:tplc="3852EABE" w:tentative="1">
      <w:start w:val="1"/>
      <w:numFmt w:val="bullet"/>
      <w:lvlText w:val="•"/>
      <w:lvlJc w:val="left"/>
      <w:pPr>
        <w:tabs>
          <w:tab w:val="num" w:pos="1800"/>
        </w:tabs>
        <w:ind w:left="1800" w:hanging="360"/>
      </w:pPr>
      <w:rPr>
        <w:rFonts w:ascii="Arial" w:hAnsi="Arial" w:hint="default"/>
      </w:rPr>
    </w:lvl>
    <w:lvl w:ilvl="3" w:tplc="39362724" w:tentative="1">
      <w:start w:val="1"/>
      <w:numFmt w:val="bullet"/>
      <w:lvlText w:val="•"/>
      <w:lvlJc w:val="left"/>
      <w:pPr>
        <w:tabs>
          <w:tab w:val="num" w:pos="2520"/>
        </w:tabs>
        <w:ind w:left="2520" w:hanging="360"/>
      </w:pPr>
      <w:rPr>
        <w:rFonts w:ascii="Arial" w:hAnsi="Arial" w:hint="default"/>
      </w:rPr>
    </w:lvl>
    <w:lvl w:ilvl="4" w:tplc="173244FA" w:tentative="1">
      <w:start w:val="1"/>
      <w:numFmt w:val="bullet"/>
      <w:lvlText w:val="•"/>
      <w:lvlJc w:val="left"/>
      <w:pPr>
        <w:tabs>
          <w:tab w:val="num" w:pos="3240"/>
        </w:tabs>
        <w:ind w:left="3240" w:hanging="360"/>
      </w:pPr>
      <w:rPr>
        <w:rFonts w:ascii="Arial" w:hAnsi="Arial" w:hint="default"/>
      </w:rPr>
    </w:lvl>
    <w:lvl w:ilvl="5" w:tplc="AA6C7368" w:tentative="1">
      <w:start w:val="1"/>
      <w:numFmt w:val="bullet"/>
      <w:lvlText w:val="•"/>
      <w:lvlJc w:val="left"/>
      <w:pPr>
        <w:tabs>
          <w:tab w:val="num" w:pos="3960"/>
        </w:tabs>
        <w:ind w:left="3960" w:hanging="360"/>
      </w:pPr>
      <w:rPr>
        <w:rFonts w:ascii="Arial" w:hAnsi="Arial" w:hint="default"/>
      </w:rPr>
    </w:lvl>
    <w:lvl w:ilvl="6" w:tplc="C1E05A90" w:tentative="1">
      <w:start w:val="1"/>
      <w:numFmt w:val="bullet"/>
      <w:lvlText w:val="•"/>
      <w:lvlJc w:val="left"/>
      <w:pPr>
        <w:tabs>
          <w:tab w:val="num" w:pos="4680"/>
        </w:tabs>
        <w:ind w:left="4680" w:hanging="360"/>
      </w:pPr>
      <w:rPr>
        <w:rFonts w:ascii="Arial" w:hAnsi="Arial" w:hint="default"/>
      </w:rPr>
    </w:lvl>
    <w:lvl w:ilvl="7" w:tplc="B39E2056" w:tentative="1">
      <w:start w:val="1"/>
      <w:numFmt w:val="bullet"/>
      <w:lvlText w:val="•"/>
      <w:lvlJc w:val="left"/>
      <w:pPr>
        <w:tabs>
          <w:tab w:val="num" w:pos="5400"/>
        </w:tabs>
        <w:ind w:left="5400" w:hanging="360"/>
      </w:pPr>
      <w:rPr>
        <w:rFonts w:ascii="Arial" w:hAnsi="Arial" w:hint="default"/>
      </w:rPr>
    </w:lvl>
    <w:lvl w:ilvl="8" w:tplc="FDE8689C"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CD0795"/>
    <w:multiLevelType w:val="hybridMultilevel"/>
    <w:tmpl w:val="15129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1C6500"/>
    <w:multiLevelType w:val="hybridMultilevel"/>
    <w:tmpl w:val="ACA0FEBC"/>
    <w:lvl w:ilvl="0" w:tplc="04090001">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927C79"/>
    <w:multiLevelType w:val="hybridMultilevel"/>
    <w:tmpl w:val="7B8E8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D3377"/>
    <w:multiLevelType w:val="hybridMultilevel"/>
    <w:tmpl w:val="13307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1B7653"/>
    <w:multiLevelType w:val="hybridMultilevel"/>
    <w:tmpl w:val="CAA0E1EA"/>
    <w:lvl w:ilvl="0" w:tplc="608AFE40">
      <w:start w:val="1"/>
      <w:numFmt w:val="bullet"/>
      <w:lvlText w:val="•"/>
      <w:lvlJc w:val="left"/>
      <w:pPr>
        <w:tabs>
          <w:tab w:val="num" w:pos="720"/>
        </w:tabs>
        <w:ind w:left="720" w:hanging="360"/>
      </w:pPr>
      <w:rPr>
        <w:rFonts w:ascii="Arial" w:hAnsi="Arial" w:hint="default"/>
      </w:rPr>
    </w:lvl>
    <w:lvl w:ilvl="1" w:tplc="8AD45196">
      <w:numFmt w:val="none"/>
      <w:lvlText w:val=""/>
      <w:lvlJc w:val="left"/>
      <w:pPr>
        <w:tabs>
          <w:tab w:val="num" w:pos="360"/>
        </w:tabs>
      </w:pPr>
    </w:lvl>
    <w:lvl w:ilvl="2" w:tplc="3D2E7334" w:tentative="1">
      <w:start w:val="1"/>
      <w:numFmt w:val="bullet"/>
      <w:lvlText w:val="•"/>
      <w:lvlJc w:val="left"/>
      <w:pPr>
        <w:tabs>
          <w:tab w:val="num" w:pos="2160"/>
        </w:tabs>
        <w:ind w:left="2160" w:hanging="360"/>
      </w:pPr>
      <w:rPr>
        <w:rFonts w:ascii="Arial" w:hAnsi="Arial" w:hint="default"/>
      </w:rPr>
    </w:lvl>
    <w:lvl w:ilvl="3" w:tplc="EC40E24E" w:tentative="1">
      <w:start w:val="1"/>
      <w:numFmt w:val="bullet"/>
      <w:lvlText w:val="•"/>
      <w:lvlJc w:val="left"/>
      <w:pPr>
        <w:tabs>
          <w:tab w:val="num" w:pos="2880"/>
        </w:tabs>
        <w:ind w:left="2880" w:hanging="360"/>
      </w:pPr>
      <w:rPr>
        <w:rFonts w:ascii="Arial" w:hAnsi="Arial" w:hint="default"/>
      </w:rPr>
    </w:lvl>
    <w:lvl w:ilvl="4" w:tplc="58169D48" w:tentative="1">
      <w:start w:val="1"/>
      <w:numFmt w:val="bullet"/>
      <w:lvlText w:val="•"/>
      <w:lvlJc w:val="left"/>
      <w:pPr>
        <w:tabs>
          <w:tab w:val="num" w:pos="3600"/>
        </w:tabs>
        <w:ind w:left="3600" w:hanging="360"/>
      </w:pPr>
      <w:rPr>
        <w:rFonts w:ascii="Arial" w:hAnsi="Arial" w:hint="default"/>
      </w:rPr>
    </w:lvl>
    <w:lvl w:ilvl="5" w:tplc="7320302A" w:tentative="1">
      <w:start w:val="1"/>
      <w:numFmt w:val="bullet"/>
      <w:lvlText w:val="•"/>
      <w:lvlJc w:val="left"/>
      <w:pPr>
        <w:tabs>
          <w:tab w:val="num" w:pos="4320"/>
        </w:tabs>
        <w:ind w:left="4320" w:hanging="360"/>
      </w:pPr>
      <w:rPr>
        <w:rFonts w:ascii="Arial" w:hAnsi="Arial" w:hint="default"/>
      </w:rPr>
    </w:lvl>
    <w:lvl w:ilvl="6" w:tplc="3A1EF10A" w:tentative="1">
      <w:start w:val="1"/>
      <w:numFmt w:val="bullet"/>
      <w:lvlText w:val="•"/>
      <w:lvlJc w:val="left"/>
      <w:pPr>
        <w:tabs>
          <w:tab w:val="num" w:pos="5040"/>
        </w:tabs>
        <w:ind w:left="5040" w:hanging="360"/>
      </w:pPr>
      <w:rPr>
        <w:rFonts w:ascii="Arial" w:hAnsi="Arial" w:hint="default"/>
      </w:rPr>
    </w:lvl>
    <w:lvl w:ilvl="7" w:tplc="D07A757C" w:tentative="1">
      <w:start w:val="1"/>
      <w:numFmt w:val="bullet"/>
      <w:lvlText w:val="•"/>
      <w:lvlJc w:val="left"/>
      <w:pPr>
        <w:tabs>
          <w:tab w:val="num" w:pos="5760"/>
        </w:tabs>
        <w:ind w:left="5760" w:hanging="360"/>
      </w:pPr>
      <w:rPr>
        <w:rFonts w:ascii="Arial" w:hAnsi="Arial" w:hint="default"/>
      </w:rPr>
    </w:lvl>
    <w:lvl w:ilvl="8" w:tplc="80D868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6"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2710ED3"/>
    <w:multiLevelType w:val="hybridMultilevel"/>
    <w:tmpl w:val="A9ACD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807FD9"/>
    <w:multiLevelType w:val="hybridMultilevel"/>
    <w:tmpl w:val="0D2CA212"/>
    <w:lvl w:ilvl="0" w:tplc="C180E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E91822"/>
    <w:multiLevelType w:val="hybridMultilevel"/>
    <w:tmpl w:val="01FED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36"/>
  </w:num>
  <w:num w:numId="4">
    <w:abstractNumId w:val="14"/>
  </w:num>
  <w:num w:numId="5">
    <w:abstractNumId w:val="30"/>
  </w:num>
  <w:num w:numId="6">
    <w:abstractNumId w:val="11"/>
  </w:num>
  <w:num w:numId="7">
    <w:abstractNumId w:val="34"/>
  </w:num>
  <w:num w:numId="8">
    <w:abstractNumId w:val="9"/>
  </w:num>
  <w:num w:numId="9">
    <w:abstractNumId w:val="20"/>
  </w:num>
  <w:num w:numId="10">
    <w:abstractNumId w:val="2"/>
  </w:num>
  <w:num w:numId="11">
    <w:abstractNumId w:val="29"/>
  </w:num>
  <w:num w:numId="12">
    <w:abstractNumId w:val="12"/>
  </w:num>
  <w:num w:numId="13">
    <w:abstractNumId w:val="8"/>
  </w:num>
  <w:num w:numId="14">
    <w:abstractNumId w:val="16"/>
  </w:num>
  <w:num w:numId="15">
    <w:abstractNumId w:val="31"/>
  </w:num>
  <w:num w:numId="16">
    <w:abstractNumId w:val="15"/>
  </w:num>
  <w:num w:numId="17">
    <w:abstractNumId w:val="33"/>
  </w:num>
  <w:num w:numId="18">
    <w:abstractNumId w:val="17"/>
  </w:num>
  <w:num w:numId="19">
    <w:abstractNumId w:val="23"/>
  </w:num>
  <w:num w:numId="20">
    <w:abstractNumId w:val="5"/>
  </w:num>
  <w:num w:numId="21">
    <w:abstractNumId w:val="22"/>
  </w:num>
  <w:num w:numId="22">
    <w:abstractNumId w:val="24"/>
  </w:num>
  <w:num w:numId="23">
    <w:abstractNumId w:val="7"/>
  </w:num>
  <w:num w:numId="24">
    <w:abstractNumId w:val="0"/>
  </w:num>
  <w:num w:numId="25">
    <w:abstractNumId w:val="21"/>
  </w:num>
  <w:num w:numId="26">
    <w:abstractNumId w:val="4"/>
  </w:num>
  <w:num w:numId="27">
    <w:abstractNumId w:val="6"/>
  </w:num>
  <w:num w:numId="28">
    <w:abstractNumId w:val="19"/>
  </w:num>
  <w:num w:numId="29">
    <w:abstractNumId w:val="26"/>
  </w:num>
  <w:num w:numId="30">
    <w:abstractNumId w:val="3"/>
  </w:num>
  <w:num w:numId="31">
    <w:abstractNumId w:val="32"/>
  </w:num>
  <w:num w:numId="32">
    <w:abstractNumId w:val="10"/>
  </w:num>
  <w:num w:numId="33">
    <w:abstractNumId w:val="35"/>
  </w:num>
  <w:num w:numId="34">
    <w:abstractNumId w:val="25"/>
  </w:num>
  <w:num w:numId="35">
    <w:abstractNumId w:val="28"/>
  </w:num>
  <w:num w:numId="36">
    <w:abstractNumId w:val="1"/>
  </w:num>
  <w:num w:numId="3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4DF"/>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0D86"/>
    <w:rsid w:val="00031055"/>
    <w:rsid w:val="000316D2"/>
    <w:rsid w:val="000328FC"/>
    <w:rsid w:val="00032AFF"/>
    <w:rsid w:val="00032D4C"/>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0D29"/>
    <w:rsid w:val="00061143"/>
    <w:rsid w:val="00061FD3"/>
    <w:rsid w:val="0006311F"/>
    <w:rsid w:val="0006548A"/>
    <w:rsid w:val="00065751"/>
    <w:rsid w:val="00065FAE"/>
    <w:rsid w:val="00066257"/>
    <w:rsid w:val="0006703B"/>
    <w:rsid w:val="000670AE"/>
    <w:rsid w:val="000671B5"/>
    <w:rsid w:val="000672A5"/>
    <w:rsid w:val="00067B1B"/>
    <w:rsid w:val="00070ABB"/>
    <w:rsid w:val="00071239"/>
    <w:rsid w:val="00071D2F"/>
    <w:rsid w:val="00071D46"/>
    <w:rsid w:val="00073950"/>
    <w:rsid w:val="000739AB"/>
    <w:rsid w:val="00074DCC"/>
    <w:rsid w:val="0007504C"/>
    <w:rsid w:val="00075BBE"/>
    <w:rsid w:val="00075C3D"/>
    <w:rsid w:val="00075D52"/>
    <w:rsid w:val="00077B57"/>
    <w:rsid w:val="00077B94"/>
    <w:rsid w:val="00080407"/>
    <w:rsid w:val="0008044D"/>
    <w:rsid w:val="000810A2"/>
    <w:rsid w:val="00081269"/>
    <w:rsid w:val="000813EE"/>
    <w:rsid w:val="00081A2F"/>
    <w:rsid w:val="00082F8E"/>
    <w:rsid w:val="000838A6"/>
    <w:rsid w:val="00084345"/>
    <w:rsid w:val="000843FB"/>
    <w:rsid w:val="0008446A"/>
    <w:rsid w:val="000845F6"/>
    <w:rsid w:val="000846FF"/>
    <w:rsid w:val="00084A6D"/>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0DC"/>
    <w:rsid w:val="00093B09"/>
    <w:rsid w:val="00094582"/>
    <w:rsid w:val="0009531F"/>
    <w:rsid w:val="000959AF"/>
    <w:rsid w:val="000966A3"/>
    <w:rsid w:val="00096C13"/>
    <w:rsid w:val="00097068"/>
    <w:rsid w:val="000977B2"/>
    <w:rsid w:val="000A02CA"/>
    <w:rsid w:val="000A0678"/>
    <w:rsid w:val="000A0AB5"/>
    <w:rsid w:val="000A0BA7"/>
    <w:rsid w:val="000A1B05"/>
    <w:rsid w:val="000A220D"/>
    <w:rsid w:val="000A27B1"/>
    <w:rsid w:val="000A33B4"/>
    <w:rsid w:val="000A34DF"/>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2590"/>
    <w:rsid w:val="000C307E"/>
    <w:rsid w:val="000C3A65"/>
    <w:rsid w:val="000C420A"/>
    <w:rsid w:val="000C4E58"/>
    <w:rsid w:val="000C5007"/>
    <w:rsid w:val="000C529B"/>
    <w:rsid w:val="000C5968"/>
    <w:rsid w:val="000C5A4F"/>
    <w:rsid w:val="000C5CAB"/>
    <w:rsid w:val="000C64BD"/>
    <w:rsid w:val="000C6BDE"/>
    <w:rsid w:val="000C726F"/>
    <w:rsid w:val="000D0271"/>
    <w:rsid w:val="000D04B4"/>
    <w:rsid w:val="000D11EB"/>
    <w:rsid w:val="000D1944"/>
    <w:rsid w:val="000D23E9"/>
    <w:rsid w:val="000D286E"/>
    <w:rsid w:val="000D2BC1"/>
    <w:rsid w:val="000D2F40"/>
    <w:rsid w:val="000D3B28"/>
    <w:rsid w:val="000D49AE"/>
    <w:rsid w:val="000D4D7C"/>
    <w:rsid w:val="000D5608"/>
    <w:rsid w:val="000D5993"/>
    <w:rsid w:val="000D6318"/>
    <w:rsid w:val="000D6AEF"/>
    <w:rsid w:val="000D6D9D"/>
    <w:rsid w:val="000D709C"/>
    <w:rsid w:val="000D713B"/>
    <w:rsid w:val="000D7390"/>
    <w:rsid w:val="000D74E0"/>
    <w:rsid w:val="000D7E2C"/>
    <w:rsid w:val="000E11A4"/>
    <w:rsid w:val="000E1603"/>
    <w:rsid w:val="000E20DE"/>
    <w:rsid w:val="000E226B"/>
    <w:rsid w:val="000E23D8"/>
    <w:rsid w:val="000E2477"/>
    <w:rsid w:val="000E29D0"/>
    <w:rsid w:val="000E2F13"/>
    <w:rsid w:val="000E3086"/>
    <w:rsid w:val="000E419E"/>
    <w:rsid w:val="000E460D"/>
    <w:rsid w:val="000E4E4B"/>
    <w:rsid w:val="000E5827"/>
    <w:rsid w:val="000E5D87"/>
    <w:rsid w:val="000E650E"/>
    <w:rsid w:val="000E79DE"/>
    <w:rsid w:val="000E7C52"/>
    <w:rsid w:val="000F06FC"/>
    <w:rsid w:val="000F2D12"/>
    <w:rsid w:val="000F2F80"/>
    <w:rsid w:val="000F44E7"/>
    <w:rsid w:val="000F4FE9"/>
    <w:rsid w:val="000F529A"/>
    <w:rsid w:val="000F5386"/>
    <w:rsid w:val="000F6082"/>
    <w:rsid w:val="000F6289"/>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BC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5605"/>
    <w:rsid w:val="0011656C"/>
    <w:rsid w:val="00116BFE"/>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27F28"/>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60"/>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D8A"/>
    <w:rsid w:val="00147F9F"/>
    <w:rsid w:val="0015008D"/>
    <w:rsid w:val="001523A2"/>
    <w:rsid w:val="00152563"/>
    <w:rsid w:val="00152672"/>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ABE"/>
    <w:rsid w:val="0016319B"/>
    <w:rsid w:val="00163259"/>
    <w:rsid w:val="00163426"/>
    <w:rsid w:val="0016343E"/>
    <w:rsid w:val="001638B9"/>
    <w:rsid w:val="00163E49"/>
    <w:rsid w:val="00164099"/>
    <w:rsid w:val="00164F74"/>
    <w:rsid w:val="001650B1"/>
    <w:rsid w:val="00165265"/>
    <w:rsid w:val="00166351"/>
    <w:rsid w:val="001665FB"/>
    <w:rsid w:val="00166ADB"/>
    <w:rsid w:val="00167E10"/>
    <w:rsid w:val="0017021F"/>
    <w:rsid w:val="00170DBE"/>
    <w:rsid w:val="0017164F"/>
    <w:rsid w:val="00171F5C"/>
    <w:rsid w:val="001720B5"/>
    <w:rsid w:val="00173164"/>
    <w:rsid w:val="00174101"/>
    <w:rsid w:val="00174EDF"/>
    <w:rsid w:val="001752CB"/>
    <w:rsid w:val="00175EC4"/>
    <w:rsid w:val="00175FC5"/>
    <w:rsid w:val="0017644F"/>
    <w:rsid w:val="00176B42"/>
    <w:rsid w:val="001774BA"/>
    <w:rsid w:val="00177BCE"/>
    <w:rsid w:val="00180798"/>
    <w:rsid w:val="0018174A"/>
    <w:rsid w:val="00181C4C"/>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2AF"/>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C89"/>
    <w:rsid w:val="001A17BD"/>
    <w:rsid w:val="001A301A"/>
    <w:rsid w:val="001A357D"/>
    <w:rsid w:val="001A3740"/>
    <w:rsid w:val="001A3AC1"/>
    <w:rsid w:val="001A4AE9"/>
    <w:rsid w:val="001A4D7E"/>
    <w:rsid w:val="001A544A"/>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6202"/>
    <w:rsid w:val="001B74A2"/>
    <w:rsid w:val="001B76A7"/>
    <w:rsid w:val="001B7AAA"/>
    <w:rsid w:val="001C03E1"/>
    <w:rsid w:val="001C040B"/>
    <w:rsid w:val="001C1D88"/>
    <w:rsid w:val="001C34D1"/>
    <w:rsid w:val="001C39BD"/>
    <w:rsid w:val="001C3E2F"/>
    <w:rsid w:val="001C3F95"/>
    <w:rsid w:val="001C4394"/>
    <w:rsid w:val="001C43EF"/>
    <w:rsid w:val="001C59CF"/>
    <w:rsid w:val="001C7E47"/>
    <w:rsid w:val="001D03BF"/>
    <w:rsid w:val="001D03C1"/>
    <w:rsid w:val="001D04FF"/>
    <w:rsid w:val="001D1B80"/>
    <w:rsid w:val="001D1BA7"/>
    <w:rsid w:val="001D1F79"/>
    <w:rsid w:val="001D254D"/>
    <w:rsid w:val="001D29F5"/>
    <w:rsid w:val="001D2D48"/>
    <w:rsid w:val="001D321B"/>
    <w:rsid w:val="001D34A2"/>
    <w:rsid w:val="001D433C"/>
    <w:rsid w:val="001D4697"/>
    <w:rsid w:val="001D48B9"/>
    <w:rsid w:val="001D4949"/>
    <w:rsid w:val="001D501D"/>
    <w:rsid w:val="001D58C6"/>
    <w:rsid w:val="001D6152"/>
    <w:rsid w:val="001D660E"/>
    <w:rsid w:val="001D6B94"/>
    <w:rsid w:val="001D7505"/>
    <w:rsid w:val="001D7554"/>
    <w:rsid w:val="001D798D"/>
    <w:rsid w:val="001E10D6"/>
    <w:rsid w:val="001E146B"/>
    <w:rsid w:val="001E151E"/>
    <w:rsid w:val="001E1522"/>
    <w:rsid w:val="001E17CA"/>
    <w:rsid w:val="001E189E"/>
    <w:rsid w:val="001E2300"/>
    <w:rsid w:val="001E2577"/>
    <w:rsid w:val="001E33AC"/>
    <w:rsid w:val="001E377F"/>
    <w:rsid w:val="001E4D6E"/>
    <w:rsid w:val="001E57EF"/>
    <w:rsid w:val="001E59F7"/>
    <w:rsid w:val="001E6C39"/>
    <w:rsid w:val="001E74CF"/>
    <w:rsid w:val="001E75FB"/>
    <w:rsid w:val="001E7A9E"/>
    <w:rsid w:val="001F0192"/>
    <w:rsid w:val="001F1A17"/>
    <w:rsid w:val="001F23B3"/>
    <w:rsid w:val="001F2737"/>
    <w:rsid w:val="001F3884"/>
    <w:rsid w:val="001F38E1"/>
    <w:rsid w:val="001F4892"/>
    <w:rsid w:val="001F5220"/>
    <w:rsid w:val="001F6FFF"/>
    <w:rsid w:val="00200C40"/>
    <w:rsid w:val="00200CF3"/>
    <w:rsid w:val="00201AE8"/>
    <w:rsid w:val="00202110"/>
    <w:rsid w:val="00202E01"/>
    <w:rsid w:val="0020320A"/>
    <w:rsid w:val="00203BF6"/>
    <w:rsid w:val="002042CB"/>
    <w:rsid w:val="0020469D"/>
    <w:rsid w:val="0020491B"/>
    <w:rsid w:val="002053D2"/>
    <w:rsid w:val="00205FFF"/>
    <w:rsid w:val="00206C7E"/>
    <w:rsid w:val="00206E81"/>
    <w:rsid w:val="002076B4"/>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983"/>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6E40"/>
    <w:rsid w:val="00237340"/>
    <w:rsid w:val="002374EE"/>
    <w:rsid w:val="00237AE2"/>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4FBB"/>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355"/>
    <w:rsid w:val="00262677"/>
    <w:rsid w:val="002633E8"/>
    <w:rsid w:val="002654D0"/>
    <w:rsid w:val="00265581"/>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49"/>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3C81"/>
    <w:rsid w:val="002942A8"/>
    <w:rsid w:val="0029440D"/>
    <w:rsid w:val="0029474E"/>
    <w:rsid w:val="00294ACC"/>
    <w:rsid w:val="00294E83"/>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4F0D"/>
    <w:rsid w:val="002A514A"/>
    <w:rsid w:val="002A6A6C"/>
    <w:rsid w:val="002A739C"/>
    <w:rsid w:val="002A73EF"/>
    <w:rsid w:val="002A784E"/>
    <w:rsid w:val="002A7978"/>
    <w:rsid w:val="002A7FF2"/>
    <w:rsid w:val="002B14AB"/>
    <w:rsid w:val="002B1604"/>
    <w:rsid w:val="002B1DA2"/>
    <w:rsid w:val="002B2A77"/>
    <w:rsid w:val="002B3196"/>
    <w:rsid w:val="002B379C"/>
    <w:rsid w:val="002B42F6"/>
    <w:rsid w:val="002B4CB2"/>
    <w:rsid w:val="002B5DE6"/>
    <w:rsid w:val="002B6664"/>
    <w:rsid w:val="002B6B5E"/>
    <w:rsid w:val="002B7465"/>
    <w:rsid w:val="002B7DA4"/>
    <w:rsid w:val="002C0CF3"/>
    <w:rsid w:val="002C1401"/>
    <w:rsid w:val="002C151F"/>
    <w:rsid w:val="002C1810"/>
    <w:rsid w:val="002C233C"/>
    <w:rsid w:val="002C2E65"/>
    <w:rsid w:val="002C303F"/>
    <w:rsid w:val="002C3327"/>
    <w:rsid w:val="002C430D"/>
    <w:rsid w:val="002C6F4F"/>
    <w:rsid w:val="002C7077"/>
    <w:rsid w:val="002C736D"/>
    <w:rsid w:val="002C74DD"/>
    <w:rsid w:val="002C781B"/>
    <w:rsid w:val="002D01E2"/>
    <w:rsid w:val="002D1EC9"/>
    <w:rsid w:val="002D3576"/>
    <w:rsid w:val="002D37A7"/>
    <w:rsid w:val="002D3E8E"/>
    <w:rsid w:val="002D3F4A"/>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08D"/>
    <w:rsid w:val="002E75DA"/>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08CB"/>
    <w:rsid w:val="003019D7"/>
    <w:rsid w:val="00301E2E"/>
    <w:rsid w:val="00301F73"/>
    <w:rsid w:val="00302023"/>
    <w:rsid w:val="003026C0"/>
    <w:rsid w:val="00302AD7"/>
    <w:rsid w:val="00302D85"/>
    <w:rsid w:val="00303400"/>
    <w:rsid w:val="00303CF4"/>
    <w:rsid w:val="0030466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384"/>
    <w:rsid w:val="00314657"/>
    <w:rsid w:val="00314EDE"/>
    <w:rsid w:val="0031517D"/>
    <w:rsid w:val="003166E0"/>
    <w:rsid w:val="003174F1"/>
    <w:rsid w:val="00317D72"/>
    <w:rsid w:val="00317F0B"/>
    <w:rsid w:val="00320346"/>
    <w:rsid w:val="0032188F"/>
    <w:rsid w:val="00321D02"/>
    <w:rsid w:val="0032246C"/>
    <w:rsid w:val="00322A84"/>
    <w:rsid w:val="00322B69"/>
    <w:rsid w:val="003242F1"/>
    <w:rsid w:val="00324B87"/>
    <w:rsid w:val="00324B98"/>
    <w:rsid w:val="00324F4B"/>
    <w:rsid w:val="00325386"/>
    <w:rsid w:val="00325427"/>
    <w:rsid w:val="0032652A"/>
    <w:rsid w:val="00326824"/>
    <w:rsid w:val="00326A41"/>
    <w:rsid w:val="00327316"/>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457"/>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9BF"/>
    <w:rsid w:val="00345BFE"/>
    <w:rsid w:val="00345C74"/>
    <w:rsid w:val="003467E8"/>
    <w:rsid w:val="003467EA"/>
    <w:rsid w:val="003469BE"/>
    <w:rsid w:val="00347D99"/>
    <w:rsid w:val="00351F6C"/>
    <w:rsid w:val="003529A4"/>
    <w:rsid w:val="00353213"/>
    <w:rsid w:val="00354127"/>
    <w:rsid w:val="0035516A"/>
    <w:rsid w:val="003556C2"/>
    <w:rsid w:val="003557E8"/>
    <w:rsid w:val="00355F41"/>
    <w:rsid w:val="003562E9"/>
    <w:rsid w:val="00356A40"/>
    <w:rsid w:val="003602D0"/>
    <w:rsid w:val="00360E12"/>
    <w:rsid w:val="00361F35"/>
    <w:rsid w:val="00362AEB"/>
    <w:rsid w:val="00362B8B"/>
    <w:rsid w:val="003657F8"/>
    <w:rsid w:val="0036634B"/>
    <w:rsid w:val="00366695"/>
    <w:rsid w:val="00366970"/>
    <w:rsid w:val="00366D12"/>
    <w:rsid w:val="00367C13"/>
    <w:rsid w:val="00370F2D"/>
    <w:rsid w:val="00371C34"/>
    <w:rsid w:val="003733CB"/>
    <w:rsid w:val="003737DB"/>
    <w:rsid w:val="00373978"/>
    <w:rsid w:val="003739C5"/>
    <w:rsid w:val="00373AA1"/>
    <w:rsid w:val="00374C65"/>
    <w:rsid w:val="00374C6B"/>
    <w:rsid w:val="00376133"/>
    <w:rsid w:val="00376857"/>
    <w:rsid w:val="00376C8F"/>
    <w:rsid w:val="003771C7"/>
    <w:rsid w:val="00377789"/>
    <w:rsid w:val="00377E84"/>
    <w:rsid w:val="00380285"/>
    <w:rsid w:val="0038143F"/>
    <w:rsid w:val="00381DC5"/>
    <w:rsid w:val="003823CA"/>
    <w:rsid w:val="003841C3"/>
    <w:rsid w:val="00384319"/>
    <w:rsid w:val="0038503A"/>
    <w:rsid w:val="00385047"/>
    <w:rsid w:val="0038515F"/>
    <w:rsid w:val="0038547E"/>
    <w:rsid w:val="00385523"/>
    <w:rsid w:val="003855F7"/>
    <w:rsid w:val="00385B26"/>
    <w:rsid w:val="00385E65"/>
    <w:rsid w:val="00385FAE"/>
    <w:rsid w:val="00386814"/>
    <w:rsid w:val="003876E1"/>
    <w:rsid w:val="00387DF9"/>
    <w:rsid w:val="00390BBF"/>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4A32"/>
    <w:rsid w:val="003A6163"/>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063"/>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B51"/>
    <w:rsid w:val="003C7466"/>
    <w:rsid w:val="003D1C48"/>
    <w:rsid w:val="003D1EBF"/>
    <w:rsid w:val="003D23D0"/>
    <w:rsid w:val="003D2A4D"/>
    <w:rsid w:val="003D31BF"/>
    <w:rsid w:val="003D3317"/>
    <w:rsid w:val="003D335A"/>
    <w:rsid w:val="003D4A32"/>
    <w:rsid w:val="003D4B8D"/>
    <w:rsid w:val="003D55C4"/>
    <w:rsid w:val="003D5621"/>
    <w:rsid w:val="003D604A"/>
    <w:rsid w:val="003D7A29"/>
    <w:rsid w:val="003E07A9"/>
    <w:rsid w:val="003E10B4"/>
    <w:rsid w:val="003E1427"/>
    <w:rsid w:val="003E220B"/>
    <w:rsid w:val="003E2417"/>
    <w:rsid w:val="003E27E0"/>
    <w:rsid w:val="003E3D38"/>
    <w:rsid w:val="003E3EBA"/>
    <w:rsid w:val="003E4182"/>
    <w:rsid w:val="003E4361"/>
    <w:rsid w:val="003E4C9E"/>
    <w:rsid w:val="003E5541"/>
    <w:rsid w:val="003E5DDA"/>
    <w:rsid w:val="003E6437"/>
    <w:rsid w:val="003E6A48"/>
    <w:rsid w:val="003E6CFE"/>
    <w:rsid w:val="003E6D1F"/>
    <w:rsid w:val="003E74B0"/>
    <w:rsid w:val="003F03DC"/>
    <w:rsid w:val="003F054F"/>
    <w:rsid w:val="003F1923"/>
    <w:rsid w:val="003F1E5C"/>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37218"/>
    <w:rsid w:val="00440469"/>
    <w:rsid w:val="00440B4F"/>
    <w:rsid w:val="00440F91"/>
    <w:rsid w:val="00441844"/>
    <w:rsid w:val="004420E0"/>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362"/>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D11"/>
    <w:rsid w:val="00470FA4"/>
    <w:rsid w:val="0047133E"/>
    <w:rsid w:val="00471F41"/>
    <w:rsid w:val="004723D2"/>
    <w:rsid w:val="0047243A"/>
    <w:rsid w:val="00472A37"/>
    <w:rsid w:val="00472DFA"/>
    <w:rsid w:val="00472EFC"/>
    <w:rsid w:val="00473699"/>
    <w:rsid w:val="00473758"/>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032B"/>
    <w:rsid w:val="00491BB9"/>
    <w:rsid w:val="00491DDC"/>
    <w:rsid w:val="00491FAE"/>
    <w:rsid w:val="004926AD"/>
    <w:rsid w:val="0049332C"/>
    <w:rsid w:val="00493378"/>
    <w:rsid w:val="00493D2A"/>
    <w:rsid w:val="0049427F"/>
    <w:rsid w:val="004946C6"/>
    <w:rsid w:val="00494A1E"/>
    <w:rsid w:val="00494D31"/>
    <w:rsid w:val="0049592B"/>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5E5A"/>
    <w:rsid w:val="004A6D7F"/>
    <w:rsid w:val="004A76DD"/>
    <w:rsid w:val="004A791B"/>
    <w:rsid w:val="004B06C8"/>
    <w:rsid w:val="004B0965"/>
    <w:rsid w:val="004B0B93"/>
    <w:rsid w:val="004B2FB7"/>
    <w:rsid w:val="004B36D7"/>
    <w:rsid w:val="004B36F5"/>
    <w:rsid w:val="004B3C74"/>
    <w:rsid w:val="004B4311"/>
    <w:rsid w:val="004B4EC3"/>
    <w:rsid w:val="004B74FB"/>
    <w:rsid w:val="004C02D5"/>
    <w:rsid w:val="004C11C0"/>
    <w:rsid w:val="004C2FF9"/>
    <w:rsid w:val="004C3F09"/>
    <w:rsid w:val="004C3FCC"/>
    <w:rsid w:val="004C40FC"/>
    <w:rsid w:val="004C4B6D"/>
    <w:rsid w:val="004C4DBC"/>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2F1"/>
    <w:rsid w:val="004F1428"/>
    <w:rsid w:val="004F1C01"/>
    <w:rsid w:val="004F1DBB"/>
    <w:rsid w:val="004F2105"/>
    <w:rsid w:val="004F220F"/>
    <w:rsid w:val="004F2F8C"/>
    <w:rsid w:val="004F4568"/>
    <w:rsid w:val="004F4BCE"/>
    <w:rsid w:val="004F4CE6"/>
    <w:rsid w:val="004F5242"/>
    <w:rsid w:val="004F6B8D"/>
    <w:rsid w:val="004F77E1"/>
    <w:rsid w:val="004F77EB"/>
    <w:rsid w:val="00500347"/>
    <w:rsid w:val="0050041E"/>
    <w:rsid w:val="00500A85"/>
    <w:rsid w:val="00501190"/>
    <w:rsid w:val="0050121C"/>
    <w:rsid w:val="00501D2B"/>
    <w:rsid w:val="00501FA3"/>
    <w:rsid w:val="0050239D"/>
    <w:rsid w:val="005038F0"/>
    <w:rsid w:val="0050391B"/>
    <w:rsid w:val="00503A21"/>
    <w:rsid w:val="00504F8B"/>
    <w:rsid w:val="005058FA"/>
    <w:rsid w:val="00505FBD"/>
    <w:rsid w:val="005060FD"/>
    <w:rsid w:val="00506565"/>
    <w:rsid w:val="00506D63"/>
    <w:rsid w:val="005074B5"/>
    <w:rsid w:val="00510D63"/>
    <w:rsid w:val="0051197F"/>
    <w:rsid w:val="005120B8"/>
    <w:rsid w:val="00512C55"/>
    <w:rsid w:val="005130C7"/>
    <w:rsid w:val="00513391"/>
    <w:rsid w:val="00513728"/>
    <w:rsid w:val="005146F9"/>
    <w:rsid w:val="005149BC"/>
    <w:rsid w:val="00514CFD"/>
    <w:rsid w:val="005152C9"/>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3FC4"/>
    <w:rsid w:val="00524418"/>
    <w:rsid w:val="0052451F"/>
    <w:rsid w:val="00526CF5"/>
    <w:rsid w:val="00526EBB"/>
    <w:rsid w:val="005274B1"/>
    <w:rsid w:val="005274D4"/>
    <w:rsid w:val="00527863"/>
    <w:rsid w:val="0053162C"/>
    <w:rsid w:val="00531742"/>
    <w:rsid w:val="00531CF9"/>
    <w:rsid w:val="00531FC2"/>
    <w:rsid w:val="00531FFE"/>
    <w:rsid w:val="005320BF"/>
    <w:rsid w:val="00532237"/>
    <w:rsid w:val="005338F6"/>
    <w:rsid w:val="00534C92"/>
    <w:rsid w:val="00534E38"/>
    <w:rsid w:val="00534F5A"/>
    <w:rsid w:val="00535206"/>
    <w:rsid w:val="00535AFD"/>
    <w:rsid w:val="005361F6"/>
    <w:rsid w:val="005371D1"/>
    <w:rsid w:val="00537554"/>
    <w:rsid w:val="00537FA9"/>
    <w:rsid w:val="005401DF"/>
    <w:rsid w:val="00540B77"/>
    <w:rsid w:val="00540DB4"/>
    <w:rsid w:val="0054107F"/>
    <w:rsid w:val="00541143"/>
    <w:rsid w:val="005413FE"/>
    <w:rsid w:val="00541543"/>
    <w:rsid w:val="005418FC"/>
    <w:rsid w:val="00541D37"/>
    <w:rsid w:val="00542350"/>
    <w:rsid w:val="00542843"/>
    <w:rsid w:val="0054296C"/>
    <w:rsid w:val="00543067"/>
    <w:rsid w:val="00543B6A"/>
    <w:rsid w:val="00543BC9"/>
    <w:rsid w:val="00544AC0"/>
    <w:rsid w:val="00545275"/>
    <w:rsid w:val="005453D4"/>
    <w:rsid w:val="00545B40"/>
    <w:rsid w:val="00545BDC"/>
    <w:rsid w:val="00545C19"/>
    <w:rsid w:val="00546311"/>
    <w:rsid w:val="0054647D"/>
    <w:rsid w:val="00546D13"/>
    <w:rsid w:val="00546DA2"/>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BF0"/>
    <w:rsid w:val="005557B8"/>
    <w:rsid w:val="00556343"/>
    <w:rsid w:val="00560F82"/>
    <w:rsid w:val="00561197"/>
    <w:rsid w:val="005613AD"/>
    <w:rsid w:val="00561FB8"/>
    <w:rsid w:val="00562776"/>
    <w:rsid w:val="00562ABE"/>
    <w:rsid w:val="00562ED4"/>
    <w:rsid w:val="00564BD1"/>
    <w:rsid w:val="0056552D"/>
    <w:rsid w:val="00565585"/>
    <w:rsid w:val="0056738D"/>
    <w:rsid w:val="005677F4"/>
    <w:rsid w:val="0056783F"/>
    <w:rsid w:val="00567BCC"/>
    <w:rsid w:val="00570702"/>
    <w:rsid w:val="005709AE"/>
    <w:rsid w:val="00570E66"/>
    <w:rsid w:val="00571051"/>
    <w:rsid w:val="005712BA"/>
    <w:rsid w:val="0057189D"/>
    <w:rsid w:val="00571FEA"/>
    <w:rsid w:val="00572582"/>
    <w:rsid w:val="00573CBC"/>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48C"/>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6CF0"/>
    <w:rsid w:val="005A70E3"/>
    <w:rsid w:val="005A72FC"/>
    <w:rsid w:val="005A746B"/>
    <w:rsid w:val="005A7483"/>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8EA"/>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588E"/>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154"/>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22E"/>
    <w:rsid w:val="00614C96"/>
    <w:rsid w:val="00614CAC"/>
    <w:rsid w:val="006152E7"/>
    <w:rsid w:val="006156A1"/>
    <w:rsid w:val="00615A88"/>
    <w:rsid w:val="00617433"/>
    <w:rsid w:val="00617961"/>
    <w:rsid w:val="00617CCD"/>
    <w:rsid w:val="00620FFF"/>
    <w:rsid w:val="00621290"/>
    <w:rsid w:val="006223F3"/>
    <w:rsid w:val="00622B10"/>
    <w:rsid w:val="00622C48"/>
    <w:rsid w:val="006232B9"/>
    <w:rsid w:val="00624172"/>
    <w:rsid w:val="006248B9"/>
    <w:rsid w:val="00624AF9"/>
    <w:rsid w:val="00624C13"/>
    <w:rsid w:val="006250F2"/>
    <w:rsid w:val="006256D0"/>
    <w:rsid w:val="00626267"/>
    <w:rsid w:val="00626691"/>
    <w:rsid w:val="0062698D"/>
    <w:rsid w:val="00626CA5"/>
    <w:rsid w:val="00627220"/>
    <w:rsid w:val="00627235"/>
    <w:rsid w:val="00627418"/>
    <w:rsid w:val="0062770D"/>
    <w:rsid w:val="006308F1"/>
    <w:rsid w:val="00630CDC"/>
    <w:rsid w:val="00630E98"/>
    <w:rsid w:val="006315CE"/>
    <w:rsid w:val="00631B8A"/>
    <w:rsid w:val="00631FD7"/>
    <w:rsid w:val="00632C15"/>
    <w:rsid w:val="00632C76"/>
    <w:rsid w:val="00632F3D"/>
    <w:rsid w:val="00633090"/>
    <w:rsid w:val="00633212"/>
    <w:rsid w:val="00634F3E"/>
    <w:rsid w:val="006357BE"/>
    <w:rsid w:val="006363FC"/>
    <w:rsid w:val="00636789"/>
    <w:rsid w:val="00636A1A"/>
    <w:rsid w:val="0063701A"/>
    <w:rsid w:val="00637422"/>
    <w:rsid w:val="006374B9"/>
    <w:rsid w:val="00637C57"/>
    <w:rsid w:val="00640BE4"/>
    <w:rsid w:val="00640CB3"/>
    <w:rsid w:val="006413C4"/>
    <w:rsid w:val="0064159E"/>
    <w:rsid w:val="00641F63"/>
    <w:rsid w:val="00641FA0"/>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189"/>
    <w:rsid w:val="00650A23"/>
    <w:rsid w:val="00651295"/>
    <w:rsid w:val="006526DC"/>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156"/>
    <w:rsid w:val="00662A40"/>
    <w:rsid w:val="00662BB8"/>
    <w:rsid w:val="00663F75"/>
    <w:rsid w:val="00665275"/>
    <w:rsid w:val="006655E8"/>
    <w:rsid w:val="0066562B"/>
    <w:rsid w:val="00665712"/>
    <w:rsid w:val="0066624D"/>
    <w:rsid w:val="00667AB9"/>
    <w:rsid w:val="00667F79"/>
    <w:rsid w:val="00670236"/>
    <w:rsid w:val="00670509"/>
    <w:rsid w:val="006708A4"/>
    <w:rsid w:val="00670966"/>
    <w:rsid w:val="006709BE"/>
    <w:rsid w:val="006710FB"/>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B28"/>
    <w:rsid w:val="00681AD0"/>
    <w:rsid w:val="00681F52"/>
    <w:rsid w:val="006821CF"/>
    <w:rsid w:val="006830CB"/>
    <w:rsid w:val="00683293"/>
    <w:rsid w:val="00683AB3"/>
    <w:rsid w:val="00683AD3"/>
    <w:rsid w:val="00683B3E"/>
    <w:rsid w:val="0068404A"/>
    <w:rsid w:val="0068423A"/>
    <w:rsid w:val="00684AAC"/>
    <w:rsid w:val="00684F87"/>
    <w:rsid w:val="006858F5"/>
    <w:rsid w:val="00685E2C"/>
    <w:rsid w:val="00686070"/>
    <w:rsid w:val="00686BD5"/>
    <w:rsid w:val="00687928"/>
    <w:rsid w:val="006906AF"/>
    <w:rsid w:val="00690AC1"/>
    <w:rsid w:val="00690BFF"/>
    <w:rsid w:val="00691143"/>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374"/>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C736E"/>
    <w:rsid w:val="006D02D2"/>
    <w:rsid w:val="006D11B0"/>
    <w:rsid w:val="006D1494"/>
    <w:rsid w:val="006D1A68"/>
    <w:rsid w:val="006D2271"/>
    <w:rsid w:val="006D2D53"/>
    <w:rsid w:val="006D3155"/>
    <w:rsid w:val="006D4206"/>
    <w:rsid w:val="006D7D67"/>
    <w:rsid w:val="006D7F8D"/>
    <w:rsid w:val="006D7F94"/>
    <w:rsid w:val="006E006B"/>
    <w:rsid w:val="006E0ADC"/>
    <w:rsid w:val="006E1399"/>
    <w:rsid w:val="006E2225"/>
    <w:rsid w:val="006E2558"/>
    <w:rsid w:val="006E3158"/>
    <w:rsid w:val="006E31C7"/>
    <w:rsid w:val="006E35C4"/>
    <w:rsid w:val="006E3D9C"/>
    <w:rsid w:val="006E5531"/>
    <w:rsid w:val="006E5733"/>
    <w:rsid w:val="006E60F0"/>
    <w:rsid w:val="006F0011"/>
    <w:rsid w:val="006F16A7"/>
    <w:rsid w:val="006F1C90"/>
    <w:rsid w:val="006F28DB"/>
    <w:rsid w:val="006F2E61"/>
    <w:rsid w:val="006F2F4C"/>
    <w:rsid w:val="006F3061"/>
    <w:rsid w:val="006F3168"/>
    <w:rsid w:val="006F387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0"/>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ADD"/>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3521"/>
    <w:rsid w:val="007337B8"/>
    <w:rsid w:val="007342F6"/>
    <w:rsid w:val="00734995"/>
    <w:rsid w:val="00734C42"/>
    <w:rsid w:val="00735535"/>
    <w:rsid w:val="00735733"/>
    <w:rsid w:val="0073676A"/>
    <w:rsid w:val="0073725A"/>
    <w:rsid w:val="0073734F"/>
    <w:rsid w:val="0073738D"/>
    <w:rsid w:val="007378D3"/>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A29"/>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FC"/>
    <w:rsid w:val="00760393"/>
    <w:rsid w:val="00760500"/>
    <w:rsid w:val="0076073E"/>
    <w:rsid w:val="00760F09"/>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C74"/>
    <w:rsid w:val="00786E51"/>
    <w:rsid w:val="007902ED"/>
    <w:rsid w:val="00791179"/>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B8"/>
    <w:rsid w:val="007B3425"/>
    <w:rsid w:val="007B40F5"/>
    <w:rsid w:val="007B429C"/>
    <w:rsid w:val="007B5094"/>
    <w:rsid w:val="007B598F"/>
    <w:rsid w:val="007B6056"/>
    <w:rsid w:val="007B6593"/>
    <w:rsid w:val="007B6691"/>
    <w:rsid w:val="007B67D0"/>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538"/>
    <w:rsid w:val="007C5581"/>
    <w:rsid w:val="007C677E"/>
    <w:rsid w:val="007C7B90"/>
    <w:rsid w:val="007D0142"/>
    <w:rsid w:val="007D0774"/>
    <w:rsid w:val="007D09F9"/>
    <w:rsid w:val="007D0BFB"/>
    <w:rsid w:val="007D147B"/>
    <w:rsid w:val="007D2D42"/>
    <w:rsid w:val="007D4AFD"/>
    <w:rsid w:val="007D4BDC"/>
    <w:rsid w:val="007D4F74"/>
    <w:rsid w:val="007D5617"/>
    <w:rsid w:val="007D566C"/>
    <w:rsid w:val="007D5812"/>
    <w:rsid w:val="007D5BDD"/>
    <w:rsid w:val="007D5CEC"/>
    <w:rsid w:val="007D6419"/>
    <w:rsid w:val="007D6686"/>
    <w:rsid w:val="007D6B82"/>
    <w:rsid w:val="007D71A1"/>
    <w:rsid w:val="007D7934"/>
    <w:rsid w:val="007E0B2F"/>
    <w:rsid w:val="007E0D89"/>
    <w:rsid w:val="007E106A"/>
    <w:rsid w:val="007E213C"/>
    <w:rsid w:val="007E3D95"/>
    <w:rsid w:val="007E430A"/>
    <w:rsid w:val="007F030F"/>
    <w:rsid w:val="007F0DB8"/>
    <w:rsid w:val="007F16AE"/>
    <w:rsid w:val="007F22F0"/>
    <w:rsid w:val="007F2EE7"/>
    <w:rsid w:val="007F3356"/>
    <w:rsid w:val="007F3DC0"/>
    <w:rsid w:val="007F4FED"/>
    <w:rsid w:val="007F64C6"/>
    <w:rsid w:val="007F6D52"/>
    <w:rsid w:val="007F7CDB"/>
    <w:rsid w:val="0080016E"/>
    <w:rsid w:val="008001B5"/>
    <w:rsid w:val="008001EC"/>
    <w:rsid w:val="008005CA"/>
    <w:rsid w:val="00800957"/>
    <w:rsid w:val="008014F4"/>
    <w:rsid w:val="00801847"/>
    <w:rsid w:val="00801FE1"/>
    <w:rsid w:val="00802881"/>
    <w:rsid w:val="008032AD"/>
    <w:rsid w:val="00804514"/>
    <w:rsid w:val="0080458A"/>
    <w:rsid w:val="00805217"/>
    <w:rsid w:val="00805B64"/>
    <w:rsid w:val="00805C31"/>
    <w:rsid w:val="00805D43"/>
    <w:rsid w:val="0080745D"/>
    <w:rsid w:val="008079AE"/>
    <w:rsid w:val="00807D3D"/>
    <w:rsid w:val="00807E54"/>
    <w:rsid w:val="0081006C"/>
    <w:rsid w:val="00810B99"/>
    <w:rsid w:val="00810BD9"/>
    <w:rsid w:val="00810CD3"/>
    <w:rsid w:val="008111EA"/>
    <w:rsid w:val="008115D9"/>
    <w:rsid w:val="00811CED"/>
    <w:rsid w:val="008123FF"/>
    <w:rsid w:val="0081327A"/>
    <w:rsid w:val="00813593"/>
    <w:rsid w:val="00813F36"/>
    <w:rsid w:val="00814357"/>
    <w:rsid w:val="008143CD"/>
    <w:rsid w:val="0081470D"/>
    <w:rsid w:val="00814834"/>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CC"/>
    <w:rsid w:val="0083163F"/>
    <w:rsid w:val="00831ABB"/>
    <w:rsid w:val="00831CFB"/>
    <w:rsid w:val="0083223B"/>
    <w:rsid w:val="00833116"/>
    <w:rsid w:val="00833972"/>
    <w:rsid w:val="0083478F"/>
    <w:rsid w:val="00834B63"/>
    <w:rsid w:val="008363BD"/>
    <w:rsid w:val="00836A46"/>
    <w:rsid w:val="00836B80"/>
    <w:rsid w:val="00837C01"/>
    <w:rsid w:val="00837E9A"/>
    <w:rsid w:val="00840D1B"/>
    <w:rsid w:val="00841A7D"/>
    <w:rsid w:val="00841BF8"/>
    <w:rsid w:val="00841DC9"/>
    <w:rsid w:val="00842B9A"/>
    <w:rsid w:val="0084360F"/>
    <w:rsid w:val="00843722"/>
    <w:rsid w:val="00843852"/>
    <w:rsid w:val="00844EB4"/>
    <w:rsid w:val="00845AE1"/>
    <w:rsid w:val="00845D5D"/>
    <w:rsid w:val="008460B3"/>
    <w:rsid w:val="00846100"/>
    <w:rsid w:val="008461AC"/>
    <w:rsid w:val="00847239"/>
    <w:rsid w:val="00847756"/>
    <w:rsid w:val="00847955"/>
    <w:rsid w:val="00847F8A"/>
    <w:rsid w:val="0085028C"/>
    <w:rsid w:val="008505A1"/>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0FC"/>
    <w:rsid w:val="00857650"/>
    <w:rsid w:val="00860298"/>
    <w:rsid w:val="00860651"/>
    <w:rsid w:val="00860C10"/>
    <w:rsid w:val="008617B1"/>
    <w:rsid w:val="00861E79"/>
    <w:rsid w:val="00861EF5"/>
    <w:rsid w:val="00862781"/>
    <w:rsid w:val="008629CA"/>
    <w:rsid w:val="00862B7C"/>
    <w:rsid w:val="00862D1E"/>
    <w:rsid w:val="00863BC2"/>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16B"/>
    <w:rsid w:val="008842A9"/>
    <w:rsid w:val="00885B41"/>
    <w:rsid w:val="00887FA9"/>
    <w:rsid w:val="00891018"/>
    <w:rsid w:val="00891898"/>
    <w:rsid w:val="00891CAB"/>
    <w:rsid w:val="00892780"/>
    <w:rsid w:val="008927FD"/>
    <w:rsid w:val="00892D0E"/>
    <w:rsid w:val="00893082"/>
    <w:rsid w:val="00893546"/>
    <w:rsid w:val="008935CD"/>
    <w:rsid w:val="00894135"/>
    <w:rsid w:val="00894593"/>
    <w:rsid w:val="008962BC"/>
    <w:rsid w:val="00896A93"/>
    <w:rsid w:val="00896C6F"/>
    <w:rsid w:val="00897110"/>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DE2"/>
    <w:rsid w:val="008B15BA"/>
    <w:rsid w:val="008B1BB9"/>
    <w:rsid w:val="008B2828"/>
    <w:rsid w:val="008B3E4B"/>
    <w:rsid w:val="008B4902"/>
    <w:rsid w:val="008B4A95"/>
    <w:rsid w:val="008B51C7"/>
    <w:rsid w:val="008B534A"/>
    <w:rsid w:val="008B6706"/>
    <w:rsid w:val="008B7135"/>
    <w:rsid w:val="008B74C2"/>
    <w:rsid w:val="008C0991"/>
    <w:rsid w:val="008C0FC0"/>
    <w:rsid w:val="008C2020"/>
    <w:rsid w:val="008C32C2"/>
    <w:rsid w:val="008C49B0"/>
    <w:rsid w:val="008C638C"/>
    <w:rsid w:val="008C64A4"/>
    <w:rsid w:val="008C66B7"/>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18B"/>
    <w:rsid w:val="008F168A"/>
    <w:rsid w:val="008F3547"/>
    <w:rsid w:val="008F38DF"/>
    <w:rsid w:val="008F4408"/>
    <w:rsid w:val="008F448B"/>
    <w:rsid w:val="008F46AD"/>
    <w:rsid w:val="008F4F7A"/>
    <w:rsid w:val="008F5887"/>
    <w:rsid w:val="008F5C95"/>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3D3"/>
    <w:rsid w:val="0091072A"/>
    <w:rsid w:val="00910C5E"/>
    <w:rsid w:val="00911B0E"/>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29F0"/>
    <w:rsid w:val="0092325C"/>
    <w:rsid w:val="00925BE7"/>
    <w:rsid w:val="0093059D"/>
    <w:rsid w:val="009308E0"/>
    <w:rsid w:val="00930DBE"/>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69"/>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6A8"/>
    <w:rsid w:val="00954669"/>
    <w:rsid w:val="00954A47"/>
    <w:rsid w:val="00954CBA"/>
    <w:rsid w:val="00954DB8"/>
    <w:rsid w:val="00955B2B"/>
    <w:rsid w:val="0095653E"/>
    <w:rsid w:val="00956D63"/>
    <w:rsid w:val="00956F10"/>
    <w:rsid w:val="00957486"/>
    <w:rsid w:val="00957B8E"/>
    <w:rsid w:val="00960508"/>
    <w:rsid w:val="009606CF"/>
    <w:rsid w:val="009609BA"/>
    <w:rsid w:val="00961680"/>
    <w:rsid w:val="009616EF"/>
    <w:rsid w:val="00961C0A"/>
    <w:rsid w:val="00962662"/>
    <w:rsid w:val="009627AD"/>
    <w:rsid w:val="009630F1"/>
    <w:rsid w:val="0096382B"/>
    <w:rsid w:val="0096507B"/>
    <w:rsid w:val="0096560D"/>
    <w:rsid w:val="009663B0"/>
    <w:rsid w:val="00966F3C"/>
    <w:rsid w:val="00967017"/>
    <w:rsid w:val="00967276"/>
    <w:rsid w:val="00967EDA"/>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8784C"/>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13FD"/>
    <w:rsid w:val="009A2CD3"/>
    <w:rsid w:val="009A3CAD"/>
    <w:rsid w:val="009A441A"/>
    <w:rsid w:val="009A4489"/>
    <w:rsid w:val="009A51C5"/>
    <w:rsid w:val="009A5280"/>
    <w:rsid w:val="009A5C2B"/>
    <w:rsid w:val="009A5D86"/>
    <w:rsid w:val="009A6446"/>
    <w:rsid w:val="009A6580"/>
    <w:rsid w:val="009A6C32"/>
    <w:rsid w:val="009A72D7"/>
    <w:rsid w:val="009A7D8E"/>
    <w:rsid w:val="009A7E4C"/>
    <w:rsid w:val="009B17BA"/>
    <w:rsid w:val="009B1D75"/>
    <w:rsid w:val="009B27AA"/>
    <w:rsid w:val="009B2A01"/>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3BF"/>
    <w:rsid w:val="009C7F8C"/>
    <w:rsid w:val="009D085B"/>
    <w:rsid w:val="009D0D10"/>
    <w:rsid w:val="009D0DFB"/>
    <w:rsid w:val="009D1E36"/>
    <w:rsid w:val="009D2355"/>
    <w:rsid w:val="009D3AB0"/>
    <w:rsid w:val="009D4870"/>
    <w:rsid w:val="009D5975"/>
    <w:rsid w:val="009D5DF3"/>
    <w:rsid w:val="009D5F31"/>
    <w:rsid w:val="009D66A8"/>
    <w:rsid w:val="009D6ED5"/>
    <w:rsid w:val="009E035E"/>
    <w:rsid w:val="009E04A4"/>
    <w:rsid w:val="009E0E11"/>
    <w:rsid w:val="009E116D"/>
    <w:rsid w:val="009E17DB"/>
    <w:rsid w:val="009E1C2D"/>
    <w:rsid w:val="009E1EFC"/>
    <w:rsid w:val="009E1F63"/>
    <w:rsid w:val="009E2369"/>
    <w:rsid w:val="009E2B6C"/>
    <w:rsid w:val="009E2F0B"/>
    <w:rsid w:val="009E3B87"/>
    <w:rsid w:val="009E4225"/>
    <w:rsid w:val="009E49AC"/>
    <w:rsid w:val="009E4AB5"/>
    <w:rsid w:val="009E4F11"/>
    <w:rsid w:val="009E536E"/>
    <w:rsid w:val="009E6141"/>
    <w:rsid w:val="009E6B76"/>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275E"/>
    <w:rsid w:val="00A15BE4"/>
    <w:rsid w:val="00A15FF7"/>
    <w:rsid w:val="00A17DDB"/>
    <w:rsid w:val="00A21331"/>
    <w:rsid w:val="00A21723"/>
    <w:rsid w:val="00A2187A"/>
    <w:rsid w:val="00A22F3A"/>
    <w:rsid w:val="00A233EF"/>
    <w:rsid w:val="00A239BF"/>
    <w:rsid w:val="00A23CF4"/>
    <w:rsid w:val="00A23DA4"/>
    <w:rsid w:val="00A24490"/>
    <w:rsid w:val="00A24ECD"/>
    <w:rsid w:val="00A250A5"/>
    <w:rsid w:val="00A25366"/>
    <w:rsid w:val="00A26335"/>
    <w:rsid w:val="00A26C0B"/>
    <w:rsid w:val="00A2702F"/>
    <w:rsid w:val="00A2792D"/>
    <w:rsid w:val="00A27CED"/>
    <w:rsid w:val="00A27D48"/>
    <w:rsid w:val="00A31224"/>
    <w:rsid w:val="00A3191B"/>
    <w:rsid w:val="00A326E4"/>
    <w:rsid w:val="00A32B8E"/>
    <w:rsid w:val="00A34558"/>
    <w:rsid w:val="00A34875"/>
    <w:rsid w:val="00A35CA9"/>
    <w:rsid w:val="00A36AA1"/>
    <w:rsid w:val="00A3705A"/>
    <w:rsid w:val="00A3774B"/>
    <w:rsid w:val="00A40133"/>
    <w:rsid w:val="00A413A9"/>
    <w:rsid w:val="00A41817"/>
    <w:rsid w:val="00A419E4"/>
    <w:rsid w:val="00A41AF4"/>
    <w:rsid w:val="00A42FA5"/>
    <w:rsid w:val="00A431AD"/>
    <w:rsid w:val="00A43584"/>
    <w:rsid w:val="00A4421E"/>
    <w:rsid w:val="00A4450E"/>
    <w:rsid w:val="00A44A21"/>
    <w:rsid w:val="00A455FE"/>
    <w:rsid w:val="00A45A64"/>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908"/>
    <w:rsid w:val="00A60B91"/>
    <w:rsid w:val="00A60CE6"/>
    <w:rsid w:val="00A61682"/>
    <w:rsid w:val="00A6197F"/>
    <w:rsid w:val="00A61D99"/>
    <w:rsid w:val="00A62874"/>
    <w:rsid w:val="00A62A2E"/>
    <w:rsid w:val="00A62DE6"/>
    <w:rsid w:val="00A63C17"/>
    <w:rsid w:val="00A657A9"/>
    <w:rsid w:val="00A65D54"/>
    <w:rsid w:val="00A67B8F"/>
    <w:rsid w:val="00A67CB8"/>
    <w:rsid w:val="00A67D84"/>
    <w:rsid w:val="00A702F7"/>
    <w:rsid w:val="00A705E7"/>
    <w:rsid w:val="00A709B7"/>
    <w:rsid w:val="00A709E7"/>
    <w:rsid w:val="00A70C3B"/>
    <w:rsid w:val="00A716BC"/>
    <w:rsid w:val="00A717DA"/>
    <w:rsid w:val="00A72B0F"/>
    <w:rsid w:val="00A73C1C"/>
    <w:rsid w:val="00A743D3"/>
    <w:rsid w:val="00A748E8"/>
    <w:rsid w:val="00A74DFE"/>
    <w:rsid w:val="00A75231"/>
    <w:rsid w:val="00A75701"/>
    <w:rsid w:val="00A76296"/>
    <w:rsid w:val="00A76810"/>
    <w:rsid w:val="00A76CB7"/>
    <w:rsid w:val="00A77159"/>
    <w:rsid w:val="00A77A2C"/>
    <w:rsid w:val="00A77FA8"/>
    <w:rsid w:val="00A80D7E"/>
    <w:rsid w:val="00A80EFB"/>
    <w:rsid w:val="00A815B8"/>
    <w:rsid w:val="00A8176F"/>
    <w:rsid w:val="00A817F2"/>
    <w:rsid w:val="00A81B69"/>
    <w:rsid w:val="00A8399C"/>
    <w:rsid w:val="00A85444"/>
    <w:rsid w:val="00A856E4"/>
    <w:rsid w:val="00A8677A"/>
    <w:rsid w:val="00A86B3C"/>
    <w:rsid w:val="00A927D8"/>
    <w:rsid w:val="00A92BFC"/>
    <w:rsid w:val="00A94299"/>
    <w:rsid w:val="00A94F41"/>
    <w:rsid w:val="00A94F53"/>
    <w:rsid w:val="00A95483"/>
    <w:rsid w:val="00A966AD"/>
    <w:rsid w:val="00A96E57"/>
    <w:rsid w:val="00A97147"/>
    <w:rsid w:val="00A97C3B"/>
    <w:rsid w:val="00AA067B"/>
    <w:rsid w:val="00AA1634"/>
    <w:rsid w:val="00AA26A9"/>
    <w:rsid w:val="00AA319C"/>
    <w:rsid w:val="00AA3691"/>
    <w:rsid w:val="00AA3FC0"/>
    <w:rsid w:val="00AA54B7"/>
    <w:rsid w:val="00AA6742"/>
    <w:rsid w:val="00AA6A79"/>
    <w:rsid w:val="00AA6DE7"/>
    <w:rsid w:val="00AA6F7D"/>
    <w:rsid w:val="00AA73C1"/>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42C"/>
    <w:rsid w:val="00AB441C"/>
    <w:rsid w:val="00AB5726"/>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053"/>
    <w:rsid w:val="00AD02CD"/>
    <w:rsid w:val="00AD0992"/>
    <w:rsid w:val="00AD09FB"/>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529"/>
    <w:rsid w:val="00AF1D25"/>
    <w:rsid w:val="00AF1D8D"/>
    <w:rsid w:val="00AF29D9"/>
    <w:rsid w:val="00AF2C62"/>
    <w:rsid w:val="00AF2DFA"/>
    <w:rsid w:val="00AF316E"/>
    <w:rsid w:val="00AF3AB6"/>
    <w:rsid w:val="00AF43F4"/>
    <w:rsid w:val="00AF4D68"/>
    <w:rsid w:val="00AF4D6B"/>
    <w:rsid w:val="00AF5175"/>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39BD"/>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736A"/>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6F9"/>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6FEF"/>
    <w:rsid w:val="00B472E2"/>
    <w:rsid w:val="00B47349"/>
    <w:rsid w:val="00B47428"/>
    <w:rsid w:val="00B47DBB"/>
    <w:rsid w:val="00B47F97"/>
    <w:rsid w:val="00B47FA4"/>
    <w:rsid w:val="00B5016D"/>
    <w:rsid w:val="00B5031D"/>
    <w:rsid w:val="00B50948"/>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18B0"/>
    <w:rsid w:val="00B62E0F"/>
    <w:rsid w:val="00B65045"/>
    <w:rsid w:val="00B666C1"/>
    <w:rsid w:val="00B66936"/>
    <w:rsid w:val="00B66A47"/>
    <w:rsid w:val="00B670DF"/>
    <w:rsid w:val="00B70206"/>
    <w:rsid w:val="00B705EF"/>
    <w:rsid w:val="00B70F6D"/>
    <w:rsid w:val="00B72203"/>
    <w:rsid w:val="00B72628"/>
    <w:rsid w:val="00B73838"/>
    <w:rsid w:val="00B73BF7"/>
    <w:rsid w:val="00B74894"/>
    <w:rsid w:val="00B74CB7"/>
    <w:rsid w:val="00B74FCF"/>
    <w:rsid w:val="00B75378"/>
    <w:rsid w:val="00B753D6"/>
    <w:rsid w:val="00B756D4"/>
    <w:rsid w:val="00B76770"/>
    <w:rsid w:val="00B77155"/>
    <w:rsid w:val="00B80476"/>
    <w:rsid w:val="00B80503"/>
    <w:rsid w:val="00B807F1"/>
    <w:rsid w:val="00B81B51"/>
    <w:rsid w:val="00B822CC"/>
    <w:rsid w:val="00B8245E"/>
    <w:rsid w:val="00B82826"/>
    <w:rsid w:val="00B828E7"/>
    <w:rsid w:val="00B82A78"/>
    <w:rsid w:val="00B82E22"/>
    <w:rsid w:val="00B83CEF"/>
    <w:rsid w:val="00B8476C"/>
    <w:rsid w:val="00B850A1"/>
    <w:rsid w:val="00B85B76"/>
    <w:rsid w:val="00B85F9F"/>
    <w:rsid w:val="00B8646D"/>
    <w:rsid w:val="00B87656"/>
    <w:rsid w:val="00B87A0F"/>
    <w:rsid w:val="00B87E25"/>
    <w:rsid w:val="00B87E55"/>
    <w:rsid w:val="00B90B97"/>
    <w:rsid w:val="00B90DB7"/>
    <w:rsid w:val="00B91699"/>
    <w:rsid w:val="00B9259A"/>
    <w:rsid w:val="00B92867"/>
    <w:rsid w:val="00B92F53"/>
    <w:rsid w:val="00B93790"/>
    <w:rsid w:val="00B937A4"/>
    <w:rsid w:val="00B957FF"/>
    <w:rsid w:val="00B9641D"/>
    <w:rsid w:val="00B974B4"/>
    <w:rsid w:val="00B97964"/>
    <w:rsid w:val="00B97975"/>
    <w:rsid w:val="00B9798E"/>
    <w:rsid w:val="00BA161D"/>
    <w:rsid w:val="00BA19C2"/>
    <w:rsid w:val="00BA21A4"/>
    <w:rsid w:val="00BA4358"/>
    <w:rsid w:val="00BA4A85"/>
    <w:rsid w:val="00BA5921"/>
    <w:rsid w:val="00BA5D38"/>
    <w:rsid w:val="00BA5D73"/>
    <w:rsid w:val="00BA66DF"/>
    <w:rsid w:val="00BA6FEB"/>
    <w:rsid w:val="00BA7497"/>
    <w:rsid w:val="00BA78EF"/>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32C0"/>
    <w:rsid w:val="00BD4959"/>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41D"/>
    <w:rsid w:val="00BE5674"/>
    <w:rsid w:val="00BE5921"/>
    <w:rsid w:val="00BF0584"/>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6F7C"/>
    <w:rsid w:val="00BF759A"/>
    <w:rsid w:val="00C00E05"/>
    <w:rsid w:val="00C00FC4"/>
    <w:rsid w:val="00C017DC"/>
    <w:rsid w:val="00C0273E"/>
    <w:rsid w:val="00C03FBB"/>
    <w:rsid w:val="00C0440F"/>
    <w:rsid w:val="00C04A59"/>
    <w:rsid w:val="00C04D2B"/>
    <w:rsid w:val="00C056AC"/>
    <w:rsid w:val="00C058D5"/>
    <w:rsid w:val="00C05C01"/>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6E9E"/>
    <w:rsid w:val="00C2721F"/>
    <w:rsid w:val="00C2747E"/>
    <w:rsid w:val="00C27F66"/>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765"/>
    <w:rsid w:val="00C36FBB"/>
    <w:rsid w:val="00C37A1B"/>
    <w:rsid w:val="00C37B3F"/>
    <w:rsid w:val="00C40262"/>
    <w:rsid w:val="00C4080D"/>
    <w:rsid w:val="00C41106"/>
    <w:rsid w:val="00C42C3D"/>
    <w:rsid w:val="00C431BE"/>
    <w:rsid w:val="00C4370B"/>
    <w:rsid w:val="00C43714"/>
    <w:rsid w:val="00C446EE"/>
    <w:rsid w:val="00C44CB6"/>
    <w:rsid w:val="00C4594C"/>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5B3F"/>
    <w:rsid w:val="00C5660D"/>
    <w:rsid w:val="00C56A90"/>
    <w:rsid w:val="00C56F4F"/>
    <w:rsid w:val="00C5702B"/>
    <w:rsid w:val="00C57CB5"/>
    <w:rsid w:val="00C57CF6"/>
    <w:rsid w:val="00C57F90"/>
    <w:rsid w:val="00C6078A"/>
    <w:rsid w:val="00C60A4E"/>
    <w:rsid w:val="00C617CE"/>
    <w:rsid w:val="00C61C2B"/>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2F7E"/>
    <w:rsid w:val="00C735D2"/>
    <w:rsid w:val="00C73696"/>
    <w:rsid w:val="00C73A6B"/>
    <w:rsid w:val="00C7430C"/>
    <w:rsid w:val="00C74837"/>
    <w:rsid w:val="00C74A96"/>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AB"/>
    <w:rsid w:val="00C87C98"/>
    <w:rsid w:val="00C87E03"/>
    <w:rsid w:val="00C90552"/>
    <w:rsid w:val="00C908A8"/>
    <w:rsid w:val="00C910C7"/>
    <w:rsid w:val="00C9181C"/>
    <w:rsid w:val="00C92496"/>
    <w:rsid w:val="00C92FF1"/>
    <w:rsid w:val="00C934EF"/>
    <w:rsid w:val="00C93D56"/>
    <w:rsid w:val="00C940CB"/>
    <w:rsid w:val="00C944A3"/>
    <w:rsid w:val="00C95578"/>
    <w:rsid w:val="00C958CC"/>
    <w:rsid w:val="00C96EB4"/>
    <w:rsid w:val="00C97908"/>
    <w:rsid w:val="00C97D5B"/>
    <w:rsid w:val="00CA1D6A"/>
    <w:rsid w:val="00CA2195"/>
    <w:rsid w:val="00CA243A"/>
    <w:rsid w:val="00CA5628"/>
    <w:rsid w:val="00CA5822"/>
    <w:rsid w:val="00CA5A3E"/>
    <w:rsid w:val="00CA771F"/>
    <w:rsid w:val="00CB0AAF"/>
    <w:rsid w:val="00CB1C61"/>
    <w:rsid w:val="00CB32AF"/>
    <w:rsid w:val="00CB4062"/>
    <w:rsid w:val="00CB464E"/>
    <w:rsid w:val="00CB4703"/>
    <w:rsid w:val="00CB4DD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A55"/>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52"/>
    <w:rsid w:val="00CD3A07"/>
    <w:rsid w:val="00CD3A3E"/>
    <w:rsid w:val="00CD3CB9"/>
    <w:rsid w:val="00CD445F"/>
    <w:rsid w:val="00CD4A34"/>
    <w:rsid w:val="00CD4E70"/>
    <w:rsid w:val="00CD5AB3"/>
    <w:rsid w:val="00CD5E9F"/>
    <w:rsid w:val="00CD6BEE"/>
    <w:rsid w:val="00CD6EDE"/>
    <w:rsid w:val="00CD724D"/>
    <w:rsid w:val="00CE04BD"/>
    <w:rsid w:val="00CE059A"/>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977"/>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922"/>
    <w:rsid w:val="00D07083"/>
    <w:rsid w:val="00D0798D"/>
    <w:rsid w:val="00D079C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44F7"/>
    <w:rsid w:val="00D255DA"/>
    <w:rsid w:val="00D25839"/>
    <w:rsid w:val="00D25E85"/>
    <w:rsid w:val="00D260F4"/>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929"/>
    <w:rsid w:val="00D31045"/>
    <w:rsid w:val="00D31605"/>
    <w:rsid w:val="00D33651"/>
    <w:rsid w:val="00D33AF2"/>
    <w:rsid w:val="00D3598E"/>
    <w:rsid w:val="00D35FD8"/>
    <w:rsid w:val="00D36B7F"/>
    <w:rsid w:val="00D37F67"/>
    <w:rsid w:val="00D405A3"/>
    <w:rsid w:val="00D40DA5"/>
    <w:rsid w:val="00D43042"/>
    <w:rsid w:val="00D43C7D"/>
    <w:rsid w:val="00D44466"/>
    <w:rsid w:val="00D446C2"/>
    <w:rsid w:val="00D447DC"/>
    <w:rsid w:val="00D44935"/>
    <w:rsid w:val="00D44DCE"/>
    <w:rsid w:val="00D451D7"/>
    <w:rsid w:val="00D466E4"/>
    <w:rsid w:val="00D46C16"/>
    <w:rsid w:val="00D46D8D"/>
    <w:rsid w:val="00D5058A"/>
    <w:rsid w:val="00D50DCD"/>
    <w:rsid w:val="00D511F6"/>
    <w:rsid w:val="00D512B1"/>
    <w:rsid w:val="00D51356"/>
    <w:rsid w:val="00D5136C"/>
    <w:rsid w:val="00D52902"/>
    <w:rsid w:val="00D5313C"/>
    <w:rsid w:val="00D535E2"/>
    <w:rsid w:val="00D54BEB"/>
    <w:rsid w:val="00D55523"/>
    <w:rsid w:val="00D566C3"/>
    <w:rsid w:val="00D5677A"/>
    <w:rsid w:val="00D575A5"/>
    <w:rsid w:val="00D604CA"/>
    <w:rsid w:val="00D60A69"/>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4FD5"/>
    <w:rsid w:val="00D85CE5"/>
    <w:rsid w:val="00D85EF1"/>
    <w:rsid w:val="00D861C4"/>
    <w:rsid w:val="00D86A0C"/>
    <w:rsid w:val="00D86E1B"/>
    <w:rsid w:val="00D86FA6"/>
    <w:rsid w:val="00D87C2B"/>
    <w:rsid w:val="00D87CC2"/>
    <w:rsid w:val="00D90483"/>
    <w:rsid w:val="00D90C5C"/>
    <w:rsid w:val="00D91769"/>
    <w:rsid w:val="00D91CEB"/>
    <w:rsid w:val="00D9203B"/>
    <w:rsid w:val="00D920B6"/>
    <w:rsid w:val="00D92470"/>
    <w:rsid w:val="00D92F26"/>
    <w:rsid w:val="00D93151"/>
    <w:rsid w:val="00D934D9"/>
    <w:rsid w:val="00D93DFB"/>
    <w:rsid w:val="00D945AC"/>
    <w:rsid w:val="00D94DD3"/>
    <w:rsid w:val="00D9541A"/>
    <w:rsid w:val="00D95BE3"/>
    <w:rsid w:val="00D95EC7"/>
    <w:rsid w:val="00D963FA"/>
    <w:rsid w:val="00D9649D"/>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2EF5"/>
    <w:rsid w:val="00DB3001"/>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318"/>
    <w:rsid w:val="00DD6BA6"/>
    <w:rsid w:val="00DE027A"/>
    <w:rsid w:val="00DE09F6"/>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3B1"/>
    <w:rsid w:val="00DF2634"/>
    <w:rsid w:val="00DF2CDD"/>
    <w:rsid w:val="00DF3A1C"/>
    <w:rsid w:val="00DF403E"/>
    <w:rsid w:val="00DF485D"/>
    <w:rsid w:val="00DF48D5"/>
    <w:rsid w:val="00DF4C0A"/>
    <w:rsid w:val="00DF4DA4"/>
    <w:rsid w:val="00DF52F9"/>
    <w:rsid w:val="00DF5786"/>
    <w:rsid w:val="00DF5B6D"/>
    <w:rsid w:val="00DF5C3A"/>
    <w:rsid w:val="00DF5D8E"/>
    <w:rsid w:val="00DF6434"/>
    <w:rsid w:val="00DF6C95"/>
    <w:rsid w:val="00DF72CF"/>
    <w:rsid w:val="00DF7C61"/>
    <w:rsid w:val="00DF7FBB"/>
    <w:rsid w:val="00E00865"/>
    <w:rsid w:val="00E008EC"/>
    <w:rsid w:val="00E00A30"/>
    <w:rsid w:val="00E01981"/>
    <w:rsid w:val="00E01F1D"/>
    <w:rsid w:val="00E0230B"/>
    <w:rsid w:val="00E024F2"/>
    <w:rsid w:val="00E02EA0"/>
    <w:rsid w:val="00E03A53"/>
    <w:rsid w:val="00E044F3"/>
    <w:rsid w:val="00E05890"/>
    <w:rsid w:val="00E05F8A"/>
    <w:rsid w:val="00E05FF3"/>
    <w:rsid w:val="00E063B9"/>
    <w:rsid w:val="00E068B8"/>
    <w:rsid w:val="00E06AFF"/>
    <w:rsid w:val="00E06FE5"/>
    <w:rsid w:val="00E0747A"/>
    <w:rsid w:val="00E10050"/>
    <w:rsid w:val="00E105E5"/>
    <w:rsid w:val="00E10E02"/>
    <w:rsid w:val="00E10EE1"/>
    <w:rsid w:val="00E11176"/>
    <w:rsid w:val="00E114B2"/>
    <w:rsid w:val="00E11647"/>
    <w:rsid w:val="00E11C72"/>
    <w:rsid w:val="00E12C98"/>
    <w:rsid w:val="00E12CF3"/>
    <w:rsid w:val="00E12D51"/>
    <w:rsid w:val="00E12E12"/>
    <w:rsid w:val="00E132A5"/>
    <w:rsid w:val="00E138B1"/>
    <w:rsid w:val="00E13E18"/>
    <w:rsid w:val="00E13F9C"/>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186C"/>
    <w:rsid w:val="00E21BFA"/>
    <w:rsid w:val="00E220CF"/>
    <w:rsid w:val="00E228AF"/>
    <w:rsid w:val="00E229A2"/>
    <w:rsid w:val="00E234BD"/>
    <w:rsid w:val="00E23537"/>
    <w:rsid w:val="00E23D9F"/>
    <w:rsid w:val="00E242F8"/>
    <w:rsid w:val="00E24EF7"/>
    <w:rsid w:val="00E25574"/>
    <w:rsid w:val="00E25B7D"/>
    <w:rsid w:val="00E25E10"/>
    <w:rsid w:val="00E25E4C"/>
    <w:rsid w:val="00E25F7E"/>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377EF"/>
    <w:rsid w:val="00E40D19"/>
    <w:rsid w:val="00E41CD1"/>
    <w:rsid w:val="00E4204C"/>
    <w:rsid w:val="00E429F0"/>
    <w:rsid w:val="00E42C33"/>
    <w:rsid w:val="00E42DCC"/>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343A"/>
    <w:rsid w:val="00E540F8"/>
    <w:rsid w:val="00E54B3E"/>
    <w:rsid w:val="00E55A8C"/>
    <w:rsid w:val="00E55F5B"/>
    <w:rsid w:val="00E56763"/>
    <w:rsid w:val="00E56CC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5996"/>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2CB3"/>
    <w:rsid w:val="00E9302A"/>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08"/>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7"/>
    <w:rsid w:val="00EA6188"/>
    <w:rsid w:val="00EA730E"/>
    <w:rsid w:val="00EA7A76"/>
    <w:rsid w:val="00EB0659"/>
    <w:rsid w:val="00EB102A"/>
    <w:rsid w:val="00EB1DBB"/>
    <w:rsid w:val="00EB258B"/>
    <w:rsid w:val="00EB2AC9"/>
    <w:rsid w:val="00EB2D0E"/>
    <w:rsid w:val="00EB2D41"/>
    <w:rsid w:val="00EB3C56"/>
    <w:rsid w:val="00EB3DD0"/>
    <w:rsid w:val="00EB487C"/>
    <w:rsid w:val="00EB4906"/>
    <w:rsid w:val="00EB61D2"/>
    <w:rsid w:val="00EB66C0"/>
    <w:rsid w:val="00EB68FD"/>
    <w:rsid w:val="00EB6998"/>
    <w:rsid w:val="00EB723E"/>
    <w:rsid w:val="00EB7536"/>
    <w:rsid w:val="00EB7BA5"/>
    <w:rsid w:val="00EB7C3C"/>
    <w:rsid w:val="00EC0B87"/>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5673"/>
    <w:rsid w:val="00EE5B9A"/>
    <w:rsid w:val="00EE5EF2"/>
    <w:rsid w:val="00EE6522"/>
    <w:rsid w:val="00EE6AA3"/>
    <w:rsid w:val="00EE6B38"/>
    <w:rsid w:val="00EE6C8B"/>
    <w:rsid w:val="00EE7C99"/>
    <w:rsid w:val="00EF0BC3"/>
    <w:rsid w:val="00EF1E14"/>
    <w:rsid w:val="00EF1F27"/>
    <w:rsid w:val="00EF29D6"/>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07E0B"/>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2ECA"/>
    <w:rsid w:val="00F23437"/>
    <w:rsid w:val="00F235FB"/>
    <w:rsid w:val="00F23BB6"/>
    <w:rsid w:val="00F23CAD"/>
    <w:rsid w:val="00F23EB4"/>
    <w:rsid w:val="00F241A8"/>
    <w:rsid w:val="00F24203"/>
    <w:rsid w:val="00F24E2E"/>
    <w:rsid w:val="00F25426"/>
    <w:rsid w:val="00F25CD7"/>
    <w:rsid w:val="00F272C1"/>
    <w:rsid w:val="00F276A6"/>
    <w:rsid w:val="00F27CCE"/>
    <w:rsid w:val="00F300D0"/>
    <w:rsid w:val="00F30F15"/>
    <w:rsid w:val="00F3108E"/>
    <w:rsid w:val="00F3145D"/>
    <w:rsid w:val="00F31DEF"/>
    <w:rsid w:val="00F3347A"/>
    <w:rsid w:val="00F33B99"/>
    <w:rsid w:val="00F35079"/>
    <w:rsid w:val="00F354B9"/>
    <w:rsid w:val="00F35500"/>
    <w:rsid w:val="00F359BE"/>
    <w:rsid w:val="00F35D90"/>
    <w:rsid w:val="00F3633C"/>
    <w:rsid w:val="00F36881"/>
    <w:rsid w:val="00F3693E"/>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57EFD"/>
    <w:rsid w:val="00F60300"/>
    <w:rsid w:val="00F6100A"/>
    <w:rsid w:val="00F61EAF"/>
    <w:rsid w:val="00F6291E"/>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C7"/>
    <w:rsid w:val="00F732E2"/>
    <w:rsid w:val="00F746C2"/>
    <w:rsid w:val="00F74887"/>
    <w:rsid w:val="00F7562F"/>
    <w:rsid w:val="00F757DB"/>
    <w:rsid w:val="00F76325"/>
    <w:rsid w:val="00F76B3E"/>
    <w:rsid w:val="00F76F01"/>
    <w:rsid w:val="00F77E27"/>
    <w:rsid w:val="00F806C7"/>
    <w:rsid w:val="00F81132"/>
    <w:rsid w:val="00F816B5"/>
    <w:rsid w:val="00F81AE7"/>
    <w:rsid w:val="00F81FB4"/>
    <w:rsid w:val="00F825EF"/>
    <w:rsid w:val="00F828B2"/>
    <w:rsid w:val="00F8357F"/>
    <w:rsid w:val="00F83592"/>
    <w:rsid w:val="00F83933"/>
    <w:rsid w:val="00F84198"/>
    <w:rsid w:val="00F8470A"/>
    <w:rsid w:val="00F8547A"/>
    <w:rsid w:val="00F85684"/>
    <w:rsid w:val="00F857C4"/>
    <w:rsid w:val="00F8591A"/>
    <w:rsid w:val="00F85CFC"/>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1BA"/>
    <w:rsid w:val="00FA789E"/>
    <w:rsid w:val="00FA7CBE"/>
    <w:rsid w:val="00FB0614"/>
    <w:rsid w:val="00FB0773"/>
    <w:rsid w:val="00FB140D"/>
    <w:rsid w:val="00FB167C"/>
    <w:rsid w:val="00FB19D6"/>
    <w:rsid w:val="00FB1A31"/>
    <w:rsid w:val="00FB225B"/>
    <w:rsid w:val="00FB2313"/>
    <w:rsid w:val="00FB2351"/>
    <w:rsid w:val="00FB3558"/>
    <w:rsid w:val="00FB433F"/>
    <w:rsid w:val="00FB43BF"/>
    <w:rsid w:val="00FB4499"/>
    <w:rsid w:val="00FB4C73"/>
    <w:rsid w:val="00FB52B9"/>
    <w:rsid w:val="00FB62AF"/>
    <w:rsid w:val="00FB7487"/>
    <w:rsid w:val="00FB75B3"/>
    <w:rsid w:val="00FB79A9"/>
    <w:rsid w:val="00FB7A1D"/>
    <w:rsid w:val="00FC0EA5"/>
    <w:rsid w:val="00FC1C92"/>
    <w:rsid w:val="00FC2682"/>
    <w:rsid w:val="00FC2F88"/>
    <w:rsid w:val="00FC32EE"/>
    <w:rsid w:val="00FC5711"/>
    <w:rsid w:val="00FC65AC"/>
    <w:rsid w:val="00FC669E"/>
    <w:rsid w:val="00FC713A"/>
    <w:rsid w:val="00FC79C1"/>
    <w:rsid w:val="00FC7A35"/>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3ED2"/>
    <w:rsid w:val="00FE498C"/>
    <w:rsid w:val="00FE4FE7"/>
    <w:rsid w:val="00FE5653"/>
    <w:rsid w:val="00FE5AD1"/>
    <w:rsid w:val="00FE5E71"/>
    <w:rsid w:val="00FE6B9D"/>
    <w:rsid w:val="00FE73B8"/>
    <w:rsid w:val="00FE7A45"/>
    <w:rsid w:val="00FE7B4B"/>
    <w:rsid w:val="00FF05C8"/>
    <w:rsid w:val="00FF073B"/>
    <w:rsid w:val="00FF0B8B"/>
    <w:rsid w:val="00FF0C24"/>
    <w:rsid w:val="00FF110A"/>
    <w:rsid w:val="00FF1733"/>
    <w:rsid w:val="00FF1E31"/>
    <w:rsid w:val="00FF250B"/>
    <w:rsid w:val="00FF2985"/>
    <w:rsid w:val="00FF3119"/>
    <w:rsid w:val="00FF3315"/>
    <w:rsid w:val="00FF43B8"/>
    <w:rsid w:val="00FF5576"/>
    <w:rsid w:val="00FF5EC2"/>
    <w:rsid w:val="00FF60F5"/>
    <w:rsid w:val="00FF642D"/>
    <w:rsid w:val="00FF6758"/>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D96203-4FFA-4293-A04C-B6F81536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qFormat/>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aliases w:val="List Paragraph,- Bullets,?? ??,?????,????,Lista1,列出段落1,中等深浅网格 1 - 着色 21,R4_bullets,列表段落1,—ño’i—Ž,¥¡¡¡¡ì¬º¥¹¥È¶ÎÂä,ÁÐ³ö¶ÎÂä,¥ê¥¹¥È¶ÎÂä,1st level - Bullet List Paragraph,Lettre d'introduction,Paragrafo elenco,Normal bullet 2,목록 단락,R4_Bullet"/>
    <w:basedOn w:val="a"/>
    <w:link w:val="af7"/>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8">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9">
    <w:name w:val="Balloon Text"/>
    <w:basedOn w:val="a"/>
    <w:link w:val="afa"/>
    <w:rsid w:val="00AB2810"/>
    <w:rPr>
      <w:rFonts w:ascii="Malgun Gothic" w:hAnsi="Malgun Gothic"/>
      <w:sz w:val="18"/>
      <w:szCs w:val="18"/>
    </w:rPr>
  </w:style>
  <w:style w:type="character" w:customStyle="1" w:styleId="afa">
    <w:name w:val="批注框文本 字符"/>
    <w:link w:val="af9"/>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b">
    <w:name w:val="annotation subject"/>
    <w:basedOn w:val="a7"/>
    <w:next w:val="a7"/>
    <w:link w:val="afc"/>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c">
    <w:name w:val="批注主题 字符"/>
    <w:link w:val="afb"/>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d">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e">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f">
    <w:name w:val="Title"/>
    <w:basedOn w:val="a"/>
    <w:next w:val="a"/>
    <w:link w:val="aff0"/>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0">
    <w:name w:val="标题 字符"/>
    <w:link w:val="aff"/>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7">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6"/>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paragraph" w:styleId="aff1">
    <w:name w:val="List Paragraph"/>
    <w:basedOn w:val="a"/>
    <w:uiPriority w:val="34"/>
    <w:qFormat/>
    <w:rsid w:val="007F0D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58215465">
      <w:bodyDiv w:val="1"/>
      <w:marLeft w:val="0"/>
      <w:marRight w:val="0"/>
      <w:marTop w:val="0"/>
      <w:marBottom w:val="0"/>
      <w:divBdr>
        <w:top w:val="none" w:sz="0" w:space="0" w:color="auto"/>
        <w:left w:val="none" w:sz="0" w:space="0" w:color="auto"/>
        <w:bottom w:val="none" w:sz="0" w:space="0" w:color="auto"/>
        <w:right w:val="none" w:sz="0" w:space="0" w:color="auto"/>
      </w:divBdr>
      <w:divsChild>
        <w:div w:id="1021661274">
          <w:marLeft w:val="1080"/>
          <w:marRight w:val="0"/>
          <w:marTop w:val="100"/>
          <w:marBottom w:val="0"/>
          <w:divBdr>
            <w:top w:val="none" w:sz="0" w:space="0" w:color="auto"/>
            <w:left w:val="none" w:sz="0" w:space="0" w:color="auto"/>
            <w:bottom w:val="none" w:sz="0" w:space="0" w:color="auto"/>
            <w:right w:val="none" w:sz="0" w:space="0" w:color="auto"/>
          </w:divBdr>
        </w:div>
        <w:div w:id="1099254959">
          <w:marLeft w:val="1080"/>
          <w:marRight w:val="0"/>
          <w:marTop w:val="100"/>
          <w:marBottom w:val="0"/>
          <w:divBdr>
            <w:top w:val="none" w:sz="0" w:space="0" w:color="auto"/>
            <w:left w:val="none" w:sz="0" w:space="0" w:color="auto"/>
            <w:bottom w:val="none" w:sz="0" w:space="0" w:color="auto"/>
            <w:right w:val="none" w:sz="0" w:space="0" w:color="auto"/>
          </w:divBdr>
        </w:div>
        <w:div w:id="1154493304">
          <w:marLeft w:val="360"/>
          <w:marRight w:val="0"/>
          <w:marTop w:val="200"/>
          <w:marBottom w:val="0"/>
          <w:divBdr>
            <w:top w:val="none" w:sz="0" w:space="0" w:color="auto"/>
            <w:left w:val="none" w:sz="0" w:space="0" w:color="auto"/>
            <w:bottom w:val="none" w:sz="0" w:space="0" w:color="auto"/>
            <w:right w:val="none" w:sz="0" w:space="0" w:color="auto"/>
          </w:divBdr>
        </w:div>
      </w:divsChild>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1012315">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03773076">
      <w:bodyDiv w:val="1"/>
      <w:marLeft w:val="0"/>
      <w:marRight w:val="0"/>
      <w:marTop w:val="0"/>
      <w:marBottom w:val="0"/>
      <w:divBdr>
        <w:top w:val="none" w:sz="0" w:space="0" w:color="auto"/>
        <w:left w:val="none" w:sz="0" w:space="0" w:color="auto"/>
        <w:bottom w:val="none" w:sz="0" w:space="0" w:color="auto"/>
        <w:right w:val="none" w:sz="0" w:space="0" w:color="auto"/>
      </w:divBdr>
      <w:divsChild>
        <w:div w:id="541089910">
          <w:marLeft w:val="1080"/>
          <w:marRight w:val="0"/>
          <w:marTop w:val="100"/>
          <w:marBottom w:val="0"/>
          <w:divBdr>
            <w:top w:val="none" w:sz="0" w:space="0" w:color="auto"/>
            <w:left w:val="none" w:sz="0" w:space="0" w:color="auto"/>
            <w:bottom w:val="none" w:sz="0" w:space="0" w:color="auto"/>
            <w:right w:val="none" w:sz="0" w:space="0" w:color="auto"/>
          </w:divBdr>
        </w:div>
        <w:div w:id="752357045">
          <w:marLeft w:val="1080"/>
          <w:marRight w:val="0"/>
          <w:marTop w:val="100"/>
          <w:marBottom w:val="0"/>
          <w:divBdr>
            <w:top w:val="none" w:sz="0" w:space="0" w:color="auto"/>
            <w:left w:val="none" w:sz="0" w:space="0" w:color="auto"/>
            <w:bottom w:val="none" w:sz="0" w:space="0" w:color="auto"/>
            <w:right w:val="none" w:sz="0" w:space="0" w:color="auto"/>
          </w:divBdr>
        </w:div>
        <w:div w:id="1391807944">
          <w:marLeft w:val="1080"/>
          <w:marRight w:val="0"/>
          <w:marTop w:val="100"/>
          <w:marBottom w:val="0"/>
          <w:divBdr>
            <w:top w:val="none" w:sz="0" w:space="0" w:color="auto"/>
            <w:left w:val="none" w:sz="0" w:space="0" w:color="auto"/>
            <w:bottom w:val="none" w:sz="0" w:space="0" w:color="auto"/>
            <w:right w:val="none" w:sz="0" w:space="0" w:color="auto"/>
          </w:divBdr>
        </w:div>
        <w:div w:id="1437600187">
          <w:marLeft w:val="1080"/>
          <w:marRight w:val="0"/>
          <w:marTop w:val="100"/>
          <w:marBottom w:val="0"/>
          <w:divBdr>
            <w:top w:val="none" w:sz="0" w:space="0" w:color="auto"/>
            <w:left w:val="none" w:sz="0" w:space="0" w:color="auto"/>
            <w:bottom w:val="none" w:sz="0" w:space="0" w:color="auto"/>
            <w:right w:val="none" w:sz="0" w:space="0" w:color="auto"/>
          </w:divBdr>
        </w:div>
        <w:div w:id="1629049175">
          <w:marLeft w:val="1080"/>
          <w:marRight w:val="0"/>
          <w:marTop w:val="100"/>
          <w:marBottom w:val="0"/>
          <w:divBdr>
            <w:top w:val="none" w:sz="0" w:space="0" w:color="auto"/>
            <w:left w:val="none" w:sz="0" w:space="0" w:color="auto"/>
            <w:bottom w:val="none" w:sz="0" w:space="0" w:color="auto"/>
            <w:right w:val="none" w:sz="0" w:space="0" w:color="auto"/>
          </w:divBdr>
        </w:div>
        <w:div w:id="1685862332">
          <w:marLeft w:val="360"/>
          <w:marRight w:val="0"/>
          <w:marTop w:val="200"/>
          <w:marBottom w:val="0"/>
          <w:divBdr>
            <w:top w:val="none" w:sz="0" w:space="0" w:color="auto"/>
            <w:left w:val="none" w:sz="0" w:space="0" w:color="auto"/>
            <w:bottom w:val="none" w:sz="0" w:space="0" w:color="auto"/>
            <w:right w:val="none" w:sz="0" w:space="0" w:color="auto"/>
          </w:divBdr>
        </w:div>
        <w:div w:id="2090152836">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C4865D-D76F-4AEA-B853-FA96E7ABD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3</Pages>
  <Words>1023</Words>
  <Characters>5834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64</cp:revision>
  <cp:lastPrinted>2013-04-01T04:20:00Z</cp:lastPrinted>
  <dcterms:created xsi:type="dcterms:W3CDTF">2022-01-07T02:45:00Z</dcterms:created>
  <dcterms:modified xsi:type="dcterms:W3CDTF">2022-04-25T13:59:00Z</dcterms:modified>
</cp:coreProperties>
</file>